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DD782" w14:textId="30718D34" w:rsidR="00D64577" w:rsidRDefault="00466E1A" w:rsidP="00D64577">
      <w:pPr>
        <w:jc w:val="center"/>
        <w:rPr>
          <w:rFonts w:cstheme="minorHAnsi"/>
          <w:b/>
          <w:sz w:val="28"/>
        </w:rPr>
      </w:pPr>
      <w:bookmarkStart w:id="0" w:name="_GoBack"/>
      <w:bookmarkEnd w:id="0"/>
      <w:r w:rsidRPr="00651127">
        <w:rPr>
          <w:b/>
          <w:sz w:val="32"/>
        </w:rPr>
        <w:t xml:space="preserve">PHA </w:t>
      </w:r>
      <w:r w:rsidR="00232E0E">
        <w:rPr>
          <w:b/>
          <w:sz w:val="32"/>
        </w:rPr>
        <w:t>5</w:t>
      </w:r>
      <w:r w:rsidR="00F619DF">
        <w:rPr>
          <w:b/>
          <w:sz w:val="32"/>
        </w:rPr>
        <w:t>933</w:t>
      </w:r>
      <w:r w:rsidRPr="00651127">
        <w:rPr>
          <w:b/>
          <w:sz w:val="32"/>
        </w:rPr>
        <w:t xml:space="preserve">   </w:t>
      </w:r>
      <w:r w:rsidR="00C27CB0">
        <w:rPr>
          <w:b/>
          <w:sz w:val="32"/>
        </w:rPr>
        <w:t xml:space="preserve">Clinical Applications of </w:t>
      </w:r>
      <w:r w:rsidR="002E67DB">
        <w:rPr>
          <w:b/>
          <w:sz w:val="32"/>
        </w:rPr>
        <w:t>Personalized Medicine</w:t>
      </w:r>
      <w:r w:rsidR="00EC1ABE">
        <w:rPr>
          <w:b/>
          <w:sz w:val="32"/>
        </w:rPr>
        <w:br/>
      </w:r>
      <w:r w:rsidR="00D85542">
        <w:rPr>
          <w:b/>
          <w:sz w:val="24"/>
        </w:rPr>
        <w:t>2</w:t>
      </w:r>
      <w:r w:rsidR="002E67DB">
        <w:rPr>
          <w:b/>
          <w:sz w:val="24"/>
        </w:rPr>
        <w:t xml:space="preserve"> </w:t>
      </w:r>
      <w:r w:rsidR="00512B8F">
        <w:rPr>
          <w:b/>
          <w:sz w:val="24"/>
        </w:rPr>
        <w:t>Credit Hour</w:t>
      </w:r>
      <w:r w:rsidR="002E67DB">
        <w:rPr>
          <w:b/>
          <w:sz w:val="24"/>
        </w:rPr>
        <w:t>s</w:t>
      </w:r>
      <w:r w:rsidRPr="00086E2B">
        <w:rPr>
          <w:b/>
          <w:sz w:val="24"/>
        </w:rPr>
        <w:br/>
      </w:r>
    </w:p>
    <w:p w14:paraId="015342B3" w14:textId="712DC962" w:rsidR="00466E1A" w:rsidRDefault="00466E1A" w:rsidP="00D64577">
      <w:pPr>
        <w:rPr>
          <w:rFonts w:cstheme="minorHAnsi"/>
        </w:rPr>
      </w:pPr>
      <w:r w:rsidRPr="00651127">
        <w:rPr>
          <w:rFonts w:cstheme="minorHAnsi"/>
          <w:b/>
          <w:sz w:val="28"/>
        </w:rPr>
        <w:t xml:space="preserve">Course Purpose: </w:t>
      </w:r>
      <w:r w:rsidRPr="00086E2B">
        <w:rPr>
          <w:rFonts w:cstheme="minorHAnsi"/>
          <w:b/>
          <w:sz w:val="24"/>
        </w:rPr>
        <w:br/>
      </w:r>
      <w:r w:rsidR="00D64577">
        <w:t xml:space="preserve">Personalized medicine involves the use an individual's genetic profile to guide decisions made in regard to the prevention, diagnosis, and treatment of disease. </w:t>
      </w:r>
      <w:r w:rsidR="00C25B30">
        <w:rPr>
          <w:rFonts w:cstheme="minorHAnsi"/>
        </w:rPr>
        <w:t>This course</w:t>
      </w:r>
      <w:r w:rsidR="001548E8">
        <w:rPr>
          <w:rFonts w:cstheme="minorHAnsi"/>
        </w:rPr>
        <w:t xml:space="preserve"> will focus on how </w:t>
      </w:r>
      <w:r w:rsidR="002834A7">
        <w:rPr>
          <w:rFonts w:cstheme="minorHAnsi"/>
        </w:rPr>
        <w:t>pharmacogenomic</w:t>
      </w:r>
      <w:r w:rsidR="00D64577">
        <w:rPr>
          <w:rFonts w:cstheme="minorHAnsi"/>
        </w:rPr>
        <w:t xml:space="preserve"> and genomic medicine data </w:t>
      </w:r>
      <w:r w:rsidR="001548E8">
        <w:rPr>
          <w:rFonts w:cstheme="minorHAnsi"/>
        </w:rPr>
        <w:t>can</w:t>
      </w:r>
      <w:r w:rsidR="002834A7">
        <w:rPr>
          <w:rFonts w:cstheme="minorHAnsi"/>
        </w:rPr>
        <w:t xml:space="preserve"> be used </w:t>
      </w:r>
      <w:r w:rsidR="00F5049B">
        <w:rPr>
          <w:rFonts w:cstheme="minorHAnsi"/>
        </w:rPr>
        <w:t>in patient care</w:t>
      </w:r>
      <w:r w:rsidR="001548E8">
        <w:rPr>
          <w:rFonts w:cstheme="minorHAnsi"/>
        </w:rPr>
        <w:t xml:space="preserve">.  Students will be given the opportunity to have their personal DNA genotyped on a custom chip, and utilize this information for </w:t>
      </w:r>
      <w:r w:rsidR="00DF31A0">
        <w:rPr>
          <w:rFonts w:cstheme="minorHAnsi"/>
        </w:rPr>
        <w:t xml:space="preserve">the </w:t>
      </w:r>
      <w:r w:rsidR="00B12D97">
        <w:rPr>
          <w:rFonts w:cstheme="minorHAnsi"/>
        </w:rPr>
        <w:t>class assignment</w:t>
      </w:r>
      <w:r w:rsidR="007E6830">
        <w:rPr>
          <w:rFonts w:cstheme="minorHAnsi"/>
        </w:rPr>
        <w:t>s</w:t>
      </w:r>
      <w:r w:rsidR="001548E8">
        <w:rPr>
          <w:rFonts w:cstheme="minorHAnsi"/>
        </w:rPr>
        <w:t xml:space="preserve">.  Alternatively students may work with a de-identified genotype dataset.  This course will use a combination of </w:t>
      </w:r>
      <w:r w:rsidR="007E6830">
        <w:rPr>
          <w:rFonts w:cstheme="minorHAnsi"/>
        </w:rPr>
        <w:t xml:space="preserve">interprofessional </w:t>
      </w:r>
      <w:r w:rsidR="001548E8">
        <w:rPr>
          <w:rFonts w:cstheme="minorHAnsi"/>
        </w:rPr>
        <w:t xml:space="preserve">lectures, </w:t>
      </w:r>
      <w:r w:rsidR="00F5049B">
        <w:rPr>
          <w:rFonts w:cstheme="minorHAnsi"/>
        </w:rPr>
        <w:t xml:space="preserve">and case-based </w:t>
      </w:r>
      <w:r w:rsidR="001548E8">
        <w:rPr>
          <w:rFonts w:cstheme="minorHAnsi"/>
        </w:rPr>
        <w:t xml:space="preserve">discussions of </w:t>
      </w:r>
      <w:r w:rsidR="00F5049B">
        <w:rPr>
          <w:rFonts w:cstheme="minorHAnsi"/>
        </w:rPr>
        <w:t>clinical pharmacogenetic guidelines and primary literature</w:t>
      </w:r>
      <w:r w:rsidR="001548E8">
        <w:rPr>
          <w:rFonts w:cstheme="minorHAnsi"/>
        </w:rPr>
        <w:t xml:space="preserve">.  The goal of this course is to provide health professional students with the knowledge and skills to use </w:t>
      </w:r>
      <w:r w:rsidR="00D64577">
        <w:rPr>
          <w:rFonts w:cstheme="minorHAnsi"/>
        </w:rPr>
        <w:t xml:space="preserve">a personalized medicine approach </w:t>
      </w:r>
      <w:r w:rsidR="001548E8">
        <w:rPr>
          <w:rFonts w:cstheme="minorHAnsi"/>
        </w:rPr>
        <w:t>in their future clinical practice</w:t>
      </w:r>
      <w:r w:rsidR="007E6830">
        <w:rPr>
          <w:rFonts w:cstheme="minorHAnsi"/>
        </w:rPr>
        <w:t xml:space="preserve"> in an interprofessional learning environment</w:t>
      </w:r>
      <w:r w:rsidR="001548E8">
        <w:rPr>
          <w:rFonts w:cstheme="minorHAnsi"/>
        </w:rPr>
        <w:t>.</w:t>
      </w:r>
    </w:p>
    <w:p w14:paraId="723274A9" w14:textId="77777777" w:rsidR="005040C9" w:rsidRPr="00651127" w:rsidRDefault="005040C9" w:rsidP="003B4034">
      <w:pPr>
        <w:pStyle w:val="BodyText"/>
        <w:outlineLvl w:val="0"/>
        <w:rPr>
          <w:rFonts w:asciiTheme="minorHAnsi" w:hAnsiTheme="minorHAnsi" w:cstheme="minorHAnsi"/>
          <w:bCs/>
          <w:i w:val="0"/>
          <w:sz w:val="28"/>
          <w:szCs w:val="24"/>
        </w:rPr>
      </w:pPr>
      <w:r w:rsidRPr="00651127">
        <w:rPr>
          <w:rFonts w:asciiTheme="minorHAnsi" w:hAnsiTheme="minorHAnsi" w:cstheme="minorHAnsi"/>
          <w:bCs/>
          <w:i w:val="0"/>
          <w:sz w:val="28"/>
          <w:szCs w:val="24"/>
        </w:rPr>
        <w:t>Course Faculty and Office Hours</w:t>
      </w:r>
    </w:p>
    <w:p w14:paraId="14B27AF9" w14:textId="77777777" w:rsidR="007B5A36" w:rsidRDefault="005040C9">
      <w:pPr>
        <w:pStyle w:val="BodyText"/>
        <w:outlineLvl w:val="0"/>
        <w:rPr>
          <w:rFonts w:asciiTheme="minorHAnsi" w:hAnsiTheme="minorHAnsi" w:cstheme="minorHAnsi"/>
          <w:b w:val="0"/>
          <w:bCs/>
          <w:i w:val="0"/>
          <w:sz w:val="22"/>
          <w:szCs w:val="22"/>
        </w:rPr>
      </w:pPr>
      <w:r w:rsidRPr="000B2072">
        <w:rPr>
          <w:rFonts w:asciiTheme="minorHAnsi" w:hAnsiTheme="minorHAnsi" w:cstheme="minorHAnsi"/>
          <w:bCs/>
          <w:sz w:val="22"/>
          <w:szCs w:val="22"/>
        </w:rPr>
        <w:t>Course Coordinator:</w:t>
      </w:r>
      <w:r w:rsidRPr="000B2072">
        <w:rPr>
          <w:rFonts w:asciiTheme="minorHAnsi" w:hAnsiTheme="minorHAnsi" w:cstheme="minorHAnsi"/>
          <w:bCs/>
          <w:sz w:val="22"/>
          <w:szCs w:val="22"/>
        </w:rPr>
        <w:br/>
      </w:r>
      <w:r w:rsidR="00CD777D">
        <w:rPr>
          <w:rFonts w:asciiTheme="minorHAnsi" w:hAnsiTheme="minorHAnsi" w:cstheme="minorHAnsi"/>
          <w:b w:val="0"/>
          <w:bCs/>
          <w:i w:val="0"/>
          <w:sz w:val="22"/>
          <w:szCs w:val="22"/>
        </w:rPr>
        <w:t>Kristin</w:t>
      </w:r>
      <w:r w:rsidR="007B5A36">
        <w:rPr>
          <w:rFonts w:asciiTheme="minorHAnsi" w:hAnsiTheme="minorHAnsi" w:cstheme="minorHAnsi"/>
          <w:b w:val="0"/>
          <w:bCs/>
          <w:i w:val="0"/>
          <w:sz w:val="22"/>
          <w:szCs w:val="22"/>
        </w:rPr>
        <w:t xml:space="preserve"> Weitzel, PharmD, CDE, FAPhA</w:t>
      </w:r>
    </w:p>
    <w:p w14:paraId="1E245FFA" w14:textId="77777777" w:rsidR="007B5A36" w:rsidRPr="007B5A36" w:rsidRDefault="007B5A36">
      <w:pPr>
        <w:pStyle w:val="BodyText"/>
        <w:outlineLvl w:val="0"/>
        <w:rPr>
          <w:rFonts w:asciiTheme="minorHAnsi" w:hAnsiTheme="minorHAnsi" w:cstheme="minorHAnsi"/>
          <w:b w:val="0"/>
          <w:bCs/>
          <w:i w:val="0"/>
          <w:sz w:val="22"/>
          <w:szCs w:val="22"/>
        </w:rPr>
      </w:pPr>
      <w:r w:rsidRPr="007B5A36">
        <w:rPr>
          <w:rFonts w:asciiTheme="minorHAnsi" w:hAnsiTheme="minorHAnsi" w:cstheme="minorHAnsi"/>
          <w:b w:val="0"/>
          <w:bCs/>
          <w:i w:val="0"/>
          <w:sz w:val="22"/>
          <w:szCs w:val="22"/>
        </w:rPr>
        <w:t>Associate Director, UF Health Personalized Medicine Program</w:t>
      </w:r>
    </w:p>
    <w:p w14:paraId="7482B22A" w14:textId="77777777" w:rsidR="005040C9" w:rsidRDefault="007B5A36">
      <w:pPr>
        <w:pStyle w:val="BodyText"/>
        <w:outlineLvl w:val="0"/>
        <w:rPr>
          <w:rFonts w:asciiTheme="minorHAnsi" w:hAnsiTheme="minorHAnsi" w:cstheme="minorHAnsi"/>
          <w:b w:val="0"/>
          <w:bCs/>
          <w:i w:val="0"/>
          <w:sz w:val="22"/>
          <w:szCs w:val="22"/>
        </w:rPr>
      </w:pPr>
      <w:r w:rsidRPr="007B5A36">
        <w:rPr>
          <w:rFonts w:asciiTheme="minorHAnsi" w:hAnsiTheme="minorHAnsi" w:cstheme="minorHAnsi"/>
          <w:b w:val="0"/>
          <w:bCs/>
          <w:i w:val="0"/>
          <w:sz w:val="22"/>
          <w:szCs w:val="22"/>
        </w:rPr>
        <w:t>Clinical Associate Professor, Pharmacotherapy and Translational Research</w:t>
      </w:r>
      <w:r w:rsidR="005040C9">
        <w:rPr>
          <w:rFonts w:asciiTheme="minorHAnsi" w:hAnsiTheme="minorHAnsi" w:cstheme="minorHAnsi"/>
          <w:b w:val="0"/>
          <w:bCs/>
          <w:i w:val="0"/>
          <w:sz w:val="22"/>
          <w:szCs w:val="22"/>
        </w:rPr>
        <w:br/>
        <w:t xml:space="preserve">Email: </w:t>
      </w:r>
      <w:hyperlink r:id="rId9" w:history="1">
        <w:r w:rsidRPr="009121A9">
          <w:rPr>
            <w:rStyle w:val="Hyperlink"/>
            <w:rFonts w:asciiTheme="minorHAnsi" w:hAnsiTheme="minorHAnsi" w:cstheme="minorHAnsi"/>
            <w:b w:val="0"/>
            <w:i w:val="0"/>
            <w:sz w:val="22"/>
            <w:szCs w:val="22"/>
          </w:rPr>
          <w:t>Kweitzel@cop.ufl.edu</w:t>
        </w:r>
      </w:hyperlink>
      <w:r>
        <w:rPr>
          <w:rFonts w:asciiTheme="minorHAnsi" w:hAnsiTheme="minorHAnsi" w:cstheme="minorHAnsi"/>
          <w:b w:val="0"/>
          <w:i w:val="0"/>
          <w:sz w:val="22"/>
          <w:szCs w:val="22"/>
        </w:rPr>
        <w:t xml:space="preserve"> </w:t>
      </w:r>
      <w:r w:rsidR="005040C9">
        <w:rPr>
          <w:rFonts w:asciiTheme="minorHAnsi" w:hAnsiTheme="minorHAnsi" w:cstheme="minorHAnsi"/>
          <w:b w:val="0"/>
          <w:bCs/>
          <w:i w:val="0"/>
          <w:sz w:val="22"/>
          <w:szCs w:val="22"/>
        </w:rPr>
        <w:t xml:space="preserve">Office: </w:t>
      </w:r>
      <w:r>
        <w:rPr>
          <w:rFonts w:asciiTheme="minorHAnsi" w:hAnsiTheme="minorHAnsi" w:cstheme="minorHAnsi"/>
          <w:b w:val="0"/>
          <w:bCs/>
          <w:i w:val="0"/>
          <w:sz w:val="22"/>
          <w:szCs w:val="22"/>
        </w:rPr>
        <w:t>MSB PG-21</w:t>
      </w:r>
    </w:p>
    <w:p w14:paraId="54F9E5E0" w14:textId="77777777" w:rsidR="005040C9" w:rsidRDefault="005040C9">
      <w:pPr>
        <w:pStyle w:val="BodyText"/>
        <w:outlineLvl w:val="0"/>
        <w:rPr>
          <w:rFonts w:asciiTheme="minorHAnsi" w:hAnsiTheme="minorHAnsi" w:cstheme="minorHAnsi"/>
          <w:b w:val="0"/>
          <w:bCs/>
          <w:i w:val="0"/>
          <w:sz w:val="22"/>
          <w:szCs w:val="22"/>
        </w:rPr>
      </w:pPr>
      <w:r>
        <w:rPr>
          <w:rFonts w:asciiTheme="minorHAnsi" w:hAnsiTheme="minorHAnsi" w:cstheme="minorHAnsi"/>
          <w:b w:val="0"/>
          <w:bCs/>
          <w:i w:val="0"/>
          <w:sz w:val="22"/>
          <w:szCs w:val="22"/>
        </w:rPr>
        <w:t xml:space="preserve">Phone: </w:t>
      </w:r>
      <w:r w:rsidR="007B5A36">
        <w:rPr>
          <w:rFonts w:asciiTheme="minorHAnsi" w:hAnsiTheme="minorHAnsi" w:cstheme="minorHAnsi"/>
          <w:b w:val="0"/>
          <w:bCs/>
          <w:i w:val="0"/>
          <w:sz w:val="22"/>
          <w:szCs w:val="22"/>
        </w:rPr>
        <w:t>352-273-5114</w:t>
      </w:r>
    </w:p>
    <w:p w14:paraId="11F49C84" w14:textId="77777777" w:rsidR="005040C9" w:rsidRDefault="005040C9">
      <w:pPr>
        <w:pStyle w:val="BodyText"/>
        <w:outlineLvl w:val="0"/>
        <w:rPr>
          <w:rFonts w:asciiTheme="minorHAnsi" w:hAnsiTheme="minorHAnsi" w:cstheme="minorHAnsi"/>
          <w:b w:val="0"/>
          <w:bCs/>
          <w:i w:val="0"/>
          <w:sz w:val="22"/>
          <w:szCs w:val="22"/>
        </w:rPr>
      </w:pPr>
    </w:p>
    <w:p w14:paraId="70253B22" w14:textId="2A1E1556" w:rsidR="005040C9" w:rsidRPr="004B27EE" w:rsidRDefault="005040C9">
      <w:pPr>
        <w:pStyle w:val="BodyText"/>
        <w:outlineLvl w:val="0"/>
        <w:rPr>
          <w:rFonts w:asciiTheme="minorHAnsi" w:hAnsiTheme="minorHAnsi" w:cstheme="minorHAnsi"/>
          <w:bCs/>
          <w:i w:val="0"/>
          <w:sz w:val="22"/>
          <w:szCs w:val="22"/>
        </w:rPr>
      </w:pPr>
      <w:r w:rsidRPr="005040C9">
        <w:rPr>
          <w:rFonts w:asciiTheme="minorHAnsi" w:hAnsiTheme="minorHAnsi" w:cstheme="minorHAnsi"/>
          <w:bCs/>
          <w:sz w:val="22"/>
          <w:szCs w:val="22"/>
        </w:rPr>
        <w:t>Co-Coordinator:</w:t>
      </w:r>
    </w:p>
    <w:p w14:paraId="5D1C5757" w14:textId="2E2C1936" w:rsidR="000C044B" w:rsidRDefault="000C044B">
      <w:pPr>
        <w:pStyle w:val="BodyText"/>
        <w:outlineLvl w:val="0"/>
        <w:rPr>
          <w:rFonts w:asciiTheme="minorHAnsi" w:hAnsiTheme="minorHAnsi" w:cstheme="minorHAnsi"/>
          <w:b w:val="0"/>
          <w:bCs/>
          <w:i w:val="0"/>
          <w:sz w:val="22"/>
          <w:szCs w:val="22"/>
        </w:rPr>
      </w:pPr>
      <w:r>
        <w:rPr>
          <w:rFonts w:asciiTheme="minorHAnsi" w:hAnsiTheme="minorHAnsi" w:cstheme="minorHAnsi"/>
          <w:b w:val="0"/>
          <w:bCs/>
          <w:i w:val="0"/>
          <w:sz w:val="22"/>
          <w:szCs w:val="22"/>
        </w:rPr>
        <w:t>Caitrin McDonough, PhD</w:t>
      </w:r>
    </w:p>
    <w:p w14:paraId="3CD7DFE5" w14:textId="7ED275EE" w:rsidR="000C044B" w:rsidRDefault="000C044B">
      <w:pPr>
        <w:pStyle w:val="BodyText"/>
        <w:outlineLvl w:val="0"/>
        <w:rPr>
          <w:rFonts w:asciiTheme="minorHAnsi" w:hAnsiTheme="minorHAnsi" w:cstheme="minorHAnsi"/>
          <w:b w:val="0"/>
          <w:bCs/>
          <w:i w:val="0"/>
          <w:sz w:val="22"/>
          <w:szCs w:val="22"/>
        </w:rPr>
      </w:pPr>
      <w:r>
        <w:rPr>
          <w:rFonts w:asciiTheme="minorHAnsi" w:hAnsiTheme="minorHAnsi" w:cstheme="minorHAnsi"/>
          <w:b w:val="0"/>
          <w:bCs/>
          <w:i w:val="0"/>
          <w:sz w:val="22"/>
          <w:szCs w:val="22"/>
        </w:rPr>
        <w:t>Research Assistant Professor</w:t>
      </w:r>
      <w:r w:rsidRPr="007B5A36">
        <w:rPr>
          <w:rFonts w:asciiTheme="minorHAnsi" w:hAnsiTheme="minorHAnsi" w:cstheme="minorHAnsi"/>
          <w:b w:val="0"/>
          <w:bCs/>
          <w:i w:val="0"/>
          <w:sz w:val="22"/>
          <w:szCs w:val="22"/>
        </w:rPr>
        <w:t>, Pharmacotherapy and Translational Research</w:t>
      </w:r>
      <w:r>
        <w:rPr>
          <w:rFonts w:asciiTheme="minorHAnsi" w:hAnsiTheme="minorHAnsi" w:cstheme="minorHAnsi"/>
          <w:b w:val="0"/>
          <w:bCs/>
          <w:i w:val="0"/>
          <w:sz w:val="22"/>
          <w:szCs w:val="22"/>
        </w:rPr>
        <w:br/>
        <w:t>Email: cmcdonough@cop.ufl.edu</w:t>
      </w:r>
      <w:hyperlink r:id="rId10" w:history="1"/>
      <w:r>
        <w:rPr>
          <w:rFonts w:asciiTheme="minorHAnsi" w:hAnsiTheme="minorHAnsi" w:cstheme="minorHAnsi"/>
          <w:b w:val="0"/>
          <w:i w:val="0"/>
          <w:sz w:val="22"/>
          <w:szCs w:val="22"/>
        </w:rPr>
        <w:t xml:space="preserve"> </w:t>
      </w:r>
      <w:r>
        <w:rPr>
          <w:rFonts w:asciiTheme="minorHAnsi" w:hAnsiTheme="minorHAnsi" w:cstheme="minorHAnsi"/>
          <w:b w:val="0"/>
          <w:bCs/>
          <w:i w:val="0"/>
          <w:sz w:val="22"/>
          <w:szCs w:val="22"/>
        </w:rPr>
        <w:t>Office: MSB PG-05B</w:t>
      </w:r>
    </w:p>
    <w:p w14:paraId="40B52F3B" w14:textId="730D2703" w:rsidR="000C044B" w:rsidRDefault="000C044B">
      <w:pPr>
        <w:pStyle w:val="BodyText"/>
        <w:outlineLvl w:val="0"/>
        <w:rPr>
          <w:rFonts w:asciiTheme="minorHAnsi" w:hAnsiTheme="minorHAnsi" w:cstheme="minorHAnsi"/>
          <w:b w:val="0"/>
          <w:bCs/>
          <w:i w:val="0"/>
          <w:sz w:val="22"/>
          <w:szCs w:val="22"/>
        </w:rPr>
      </w:pPr>
      <w:r>
        <w:rPr>
          <w:rFonts w:asciiTheme="minorHAnsi" w:hAnsiTheme="minorHAnsi" w:cstheme="minorHAnsi"/>
          <w:b w:val="0"/>
          <w:bCs/>
          <w:i w:val="0"/>
          <w:sz w:val="22"/>
          <w:szCs w:val="22"/>
        </w:rPr>
        <w:t>Phone: 352-273-6435</w:t>
      </w:r>
    </w:p>
    <w:p w14:paraId="2C858190" w14:textId="77777777" w:rsidR="005040C9" w:rsidRDefault="005040C9">
      <w:pPr>
        <w:pStyle w:val="BodyText"/>
        <w:outlineLvl w:val="0"/>
        <w:rPr>
          <w:rFonts w:asciiTheme="minorHAnsi" w:hAnsiTheme="minorHAnsi" w:cstheme="minorHAnsi"/>
          <w:b w:val="0"/>
          <w:bCs/>
          <w:i w:val="0"/>
          <w:sz w:val="22"/>
          <w:szCs w:val="22"/>
        </w:rPr>
      </w:pPr>
    </w:p>
    <w:p w14:paraId="18C835F3" w14:textId="77777777" w:rsidR="005040C9" w:rsidRPr="000B2072" w:rsidRDefault="005040C9">
      <w:pPr>
        <w:pStyle w:val="BodyText"/>
        <w:outlineLvl w:val="0"/>
        <w:rPr>
          <w:rFonts w:asciiTheme="minorHAnsi" w:hAnsiTheme="minorHAnsi" w:cstheme="minorHAnsi"/>
          <w:bCs/>
          <w:sz w:val="22"/>
          <w:szCs w:val="22"/>
        </w:rPr>
      </w:pPr>
      <w:r w:rsidRPr="000B2072">
        <w:rPr>
          <w:rFonts w:asciiTheme="minorHAnsi" w:hAnsiTheme="minorHAnsi" w:cstheme="minorHAnsi"/>
          <w:bCs/>
          <w:sz w:val="22"/>
          <w:szCs w:val="22"/>
        </w:rPr>
        <w:t>Office Hours</w:t>
      </w:r>
    </w:p>
    <w:p w14:paraId="53CA6D70" w14:textId="77777777" w:rsidR="005040C9" w:rsidRPr="003B16C3" w:rsidRDefault="00944096">
      <w:pPr>
        <w:pStyle w:val="BodyText"/>
        <w:outlineLvl w:val="0"/>
        <w:rPr>
          <w:rFonts w:asciiTheme="minorHAnsi" w:hAnsiTheme="minorHAnsi" w:cstheme="minorHAnsi"/>
          <w:b w:val="0"/>
          <w:bCs/>
          <w:i w:val="0"/>
          <w:sz w:val="22"/>
          <w:szCs w:val="22"/>
        </w:rPr>
      </w:pPr>
      <w:r>
        <w:rPr>
          <w:rFonts w:asciiTheme="minorHAnsi" w:hAnsiTheme="minorHAnsi" w:cstheme="minorHAnsi"/>
          <w:b w:val="0"/>
          <w:bCs/>
          <w:i w:val="0"/>
          <w:sz w:val="22"/>
          <w:szCs w:val="22"/>
        </w:rPr>
        <w:t>By appointment only</w:t>
      </w:r>
      <w:r w:rsidR="005F2680">
        <w:rPr>
          <w:rFonts w:asciiTheme="minorHAnsi" w:hAnsiTheme="minorHAnsi" w:cstheme="minorHAnsi"/>
          <w:b w:val="0"/>
          <w:bCs/>
          <w:i w:val="0"/>
          <w:sz w:val="22"/>
          <w:szCs w:val="22"/>
        </w:rPr>
        <w:t>.</w:t>
      </w:r>
    </w:p>
    <w:p w14:paraId="17D54A71" w14:textId="77777777" w:rsidR="00A0728E" w:rsidRDefault="00A0728E" w:rsidP="00645EC9">
      <w:pPr>
        <w:spacing w:after="0" w:line="240" w:lineRule="auto"/>
        <w:rPr>
          <w:rFonts w:cstheme="minorHAnsi"/>
          <w:b/>
          <w:sz w:val="24"/>
        </w:rPr>
      </w:pPr>
    </w:p>
    <w:p w14:paraId="58703596" w14:textId="6CB8F9A6" w:rsidR="00A0728E" w:rsidRDefault="00A0728E" w:rsidP="00645EC9">
      <w:pPr>
        <w:spacing w:after="0" w:line="240" w:lineRule="auto"/>
        <w:rPr>
          <w:rFonts w:cstheme="minorHAnsi"/>
          <w:sz w:val="24"/>
          <w:szCs w:val="24"/>
        </w:rPr>
      </w:pPr>
      <w:r w:rsidRPr="00A0728E">
        <w:rPr>
          <w:b/>
          <w:sz w:val="28"/>
          <w:szCs w:val="28"/>
        </w:rPr>
        <w:t>Place and Time of Class Sessions</w:t>
      </w:r>
    </w:p>
    <w:p w14:paraId="685B524A" w14:textId="77777777" w:rsidR="0044113A" w:rsidRDefault="0044113A" w:rsidP="00645EC9">
      <w:pPr>
        <w:spacing w:after="0" w:line="240" w:lineRule="auto"/>
        <w:rPr>
          <w:rFonts w:cstheme="minorHAnsi"/>
          <w:szCs w:val="24"/>
        </w:rPr>
      </w:pPr>
    </w:p>
    <w:p w14:paraId="4FA87654" w14:textId="44065AC6" w:rsidR="00BC79B1" w:rsidRPr="00D64577" w:rsidRDefault="0044113A" w:rsidP="00A87381">
      <w:pPr>
        <w:autoSpaceDE w:val="0"/>
        <w:autoSpaceDN w:val="0"/>
        <w:adjustRightInd w:val="0"/>
        <w:spacing w:after="0" w:line="240" w:lineRule="auto"/>
        <w:rPr>
          <w:rFonts w:cstheme="minorHAnsi"/>
          <w:szCs w:val="24"/>
        </w:rPr>
      </w:pPr>
      <w:r w:rsidRPr="00D64577">
        <w:rPr>
          <w:rFonts w:cstheme="minorHAnsi"/>
          <w:szCs w:val="24"/>
        </w:rPr>
        <w:t>Online course material</w:t>
      </w:r>
      <w:r w:rsidR="00D64577" w:rsidRPr="00D64577">
        <w:rPr>
          <w:rFonts w:cstheme="minorHAnsi"/>
          <w:szCs w:val="24"/>
        </w:rPr>
        <w:t xml:space="preserve"> (e.g., recorded lectures, readings) will be made available on the course website, along with instructions for each topic discussion. Lectures</w:t>
      </w:r>
      <w:r w:rsidR="00A87381">
        <w:rPr>
          <w:rFonts w:cstheme="minorHAnsi"/>
          <w:szCs w:val="24"/>
        </w:rPr>
        <w:t>, readings,</w:t>
      </w:r>
      <w:r w:rsidR="00D64577" w:rsidRPr="00D64577">
        <w:rPr>
          <w:rFonts w:cstheme="minorHAnsi"/>
          <w:szCs w:val="24"/>
        </w:rPr>
        <w:t xml:space="preserve"> and pre-discussion assignments must be completed prior to the live web-based session.</w:t>
      </w:r>
      <w:r w:rsidR="00A87381">
        <w:rPr>
          <w:rFonts w:cstheme="minorHAnsi"/>
          <w:szCs w:val="24"/>
        </w:rPr>
        <w:t xml:space="preserve"> </w:t>
      </w:r>
      <w:r w:rsidR="00A87381">
        <w:rPr>
          <w:rFonts w:ascii="Calibri" w:hAnsi="Calibri" w:cs="Calibri"/>
        </w:rPr>
        <w:t>T</w:t>
      </w:r>
      <w:r w:rsidR="00A87381" w:rsidRPr="00A87381">
        <w:rPr>
          <w:rFonts w:cs="Calibri"/>
        </w:rPr>
        <w:t xml:space="preserve">he course has </w:t>
      </w:r>
      <w:r w:rsidR="00D85542">
        <w:rPr>
          <w:rFonts w:cs="Calibri"/>
        </w:rPr>
        <w:t xml:space="preserve">weekly </w:t>
      </w:r>
      <w:r w:rsidR="00A87381">
        <w:rPr>
          <w:rFonts w:cs="Calibri"/>
        </w:rPr>
        <w:t>1</w:t>
      </w:r>
      <w:r w:rsidR="00D85542">
        <w:rPr>
          <w:rFonts w:cs="Calibri"/>
        </w:rPr>
        <w:t>-</w:t>
      </w:r>
      <w:r w:rsidR="00A87381">
        <w:rPr>
          <w:rFonts w:cs="Calibri"/>
        </w:rPr>
        <w:t>hour</w:t>
      </w:r>
      <w:r w:rsidR="00A87381" w:rsidRPr="00A87381">
        <w:rPr>
          <w:rFonts w:cs="Calibri"/>
        </w:rPr>
        <w:t xml:space="preserve"> live online learning session</w:t>
      </w:r>
      <w:r w:rsidR="00A87381">
        <w:rPr>
          <w:rFonts w:cs="Calibri"/>
        </w:rPr>
        <w:t>s</w:t>
      </w:r>
      <w:r w:rsidR="00A87381" w:rsidRPr="00A87381">
        <w:rPr>
          <w:rFonts w:cs="Calibri"/>
        </w:rPr>
        <w:t xml:space="preserve">. </w:t>
      </w:r>
      <w:r w:rsidR="00A87381">
        <w:rPr>
          <w:rFonts w:cs="Calibri"/>
        </w:rPr>
        <w:t xml:space="preserve">Meeting times will be provided at the start of the course. </w:t>
      </w:r>
    </w:p>
    <w:p w14:paraId="339B7DE5" w14:textId="77777777" w:rsidR="00DE0094" w:rsidRDefault="00DE0094" w:rsidP="00645EC9">
      <w:pPr>
        <w:spacing w:after="0" w:line="240" w:lineRule="auto"/>
        <w:rPr>
          <w:rFonts w:cstheme="minorHAnsi"/>
          <w:szCs w:val="24"/>
        </w:rPr>
      </w:pPr>
    </w:p>
    <w:p w14:paraId="62DABFF3" w14:textId="3E59F8F0" w:rsidR="00B1279C" w:rsidRDefault="00A0728E" w:rsidP="00645EC9">
      <w:pPr>
        <w:spacing w:after="0" w:line="240" w:lineRule="auto"/>
        <w:rPr>
          <w:rFonts w:cstheme="minorHAnsi"/>
          <w:b/>
          <w:sz w:val="28"/>
        </w:rPr>
      </w:pPr>
      <w:r>
        <w:rPr>
          <w:rFonts w:cstheme="minorHAnsi"/>
          <w:b/>
          <w:sz w:val="28"/>
        </w:rPr>
        <w:t>How This Course Relates to the Learning Outcomes You Will Achieve in the Pharm.D. Program</w:t>
      </w:r>
      <w:r w:rsidR="001D6765" w:rsidRPr="00651127">
        <w:rPr>
          <w:rFonts w:cstheme="minorHAnsi"/>
          <w:b/>
          <w:sz w:val="28"/>
        </w:rPr>
        <w:t>:</w:t>
      </w:r>
      <w:r w:rsidR="006B6B39">
        <w:rPr>
          <w:rFonts w:cstheme="minorHAnsi"/>
          <w:b/>
          <w:sz w:val="28"/>
        </w:rPr>
        <w:t xml:space="preserve"> </w:t>
      </w:r>
    </w:p>
    <w:p w14:paraId="63C4A357" w14:textId="7D02B773" w:rsidR="00C20F7C" w:rsidRDefault="00C20F7C" w:rsidP="00645EC9">
      <w:pPr>
        <w:spacing w:after="0" w:line="240" w:lineRule="auto"/>
        <w:rPr>
          <w:rFonts w:cstheme="minorHAnsi"/>
        </w:rPr>
      </w:pPr>
      <w:r w:rsidRPr="00F217A7">
        <w:rPr>
          <w:rFonts w:cstheme="minorHAnsi"/>
        </w:rPr>
        <w:t xml:space="preserve">This course prepares the Pharm.D. student to accomplish the following </w:t>
      </w:r>
      <w:r>
        <w:rPr>
          <w:rFonts w:cstheme="minorHAnsi"/>
        </w:rPr>
        <w:t xml:space="preserve">abilities and the related </w:t>
      </w:r>
      <w:r w:rsidRPr="00F217A7">
        <w:rPr>
          <w:rFonts w:cstheme="minorHAnsi"/>
        </w:rPr>
        <w:t>Student Learning Outcomes (SLOs) upon graduation:</w:t>
      </w:r>
    </w:p>
    <w:p w14:paraId="5C8E1B6E" w14:textId="77777777" w:rsidR="003B4034" w:rsidRDefault="003B4034" w:rsidP="00645EC9">
      <w:pPr>
        <w:spacing w:after="0" w:line="240" w:lineRule="auto"/>
        <w:rPr>
          <w:rFonts w:cstheme="minorHAnsi"/>
        </w:rPr>
      </w:pPr>
    </w:p>
    <w:p w14:paraId="06254335" w14:textId="64D50E2F" w:rsidR="003B4034" w:rsidRPr="00D57650" w:rsidRDefault="003B4034" w:rsidP="00645EC9">
      <w:pPr>
        <w:pStyle w:val="ListParagraph"/>
        <w:numPr>
          <w:ilvl w:val="0"/>
          <w:numId w:val="45"/>
        </w:numPr>
        <w:spacing w:after="0" w:line="240" w:lineRule="auto"/>
        <w:rPr>
          <w:rFonts w:cstheme="minorHAnsi"/>
        </w:rPr>
      </w:pPr>
      <w:r w:rsidRPr="00645EC9">
        <w:rPr>
          <w:rFonts w:cstheme="minorHAnsi"/>
          <w:b/>
        </w:rPr>
        <w:lastRenderedPageBreak/>
        <w:t>2.1. Patient-centered care (Caregiver)</w:t>
      </w:r>
      <w:r w:rsidRPr="003B4034">
        <w:rPr>
          <w:rFonts w:cstheme="minorHAnsi"/>
        </w:rPr>
        <w:t xml:space="preserve"> - Provide patient-centered care as the medication expert (collect and interpret evidence, prioritize patient needs, formulate assessments and recommendations, implement, monitor and adjust plans, and document activities).</w:t>
      </w:r>
    </w:p>
    <w:p w14:paraId="0D82D527" w14:textId="77777777" w:rsidR="003B4034" w:rsidRDefault="003B4034" w:rsidP="00645EC9">
      <w:pPr>
        <w:spacing w:after="0" w:line="240" w:lineRule="auto"/>
        <w:rPr>
          <w:rFonts w:cstheme="minorHAnsi"/>
        </w:rPr>
      </w:pPr>
    </w:p>
    <w:p w14:paraId="4F1F6BE1" w14:textId="77777777" w:rsidR="003B4034" w:rsidRPr="003B4034" w:rsidRDefault="003B4034" w:rsidP="00645EC9">
      <w:pPr>
        <w:pStyle w:val="ListParagraph"/>
        <w:numPr>
          <w:ilvl w:val="0"/>
          <w:numId w:val="45"/>
        </w:numPr>
        <w:spacing w:after="0" w:line="240" w:lineRule="auto"/>
        <w:rPr>
          <w:b/>
        </w:rPr>
      </w:pPr>
      <w:r w:rsidRPr="003B4034">
        <w:rPr>
          <w:b/>
        </w:rPr>
        <w:t xml:space="preserve">3.1. Problem Solving (Problem Solver) – </w:t>
      </w:r>
      <w:r>
        <w:t>Identify and assess problems; explore and prioritize potential strategies; and design, implement, and evaluate the most viable solution.</w:t>
      </w:r>
    </w:p>
    <w:p w14:paraId="6F37EA2B" w14:textId="77777777" w:rsidR="003B4034" w:rsidRDefault="003B4034" w:rsidP="00645EC9">
      <w:pPr>
        <w:spacing w:after="0" w:line="240" w:lineRule="auto"/>
        <w:rPr>
          <w:rFonts w:cstheme="minorHAnsi"/>
        </w:rPr>
      </w:pPr>
    </w:p>
    <w:p w14:paraId="512EE60C" w14:textId="77777777" w:rsidR="003B4034" w:rsidRPr="00373FA6" w:rsidRDefault="003B4034" w:rsidP="00645EC9">
      <w:pPr>
        <w:pStyle w:val="ListParagraph"/>
        <w:numPr>
          <w:ilvl w:val="0"/>
          <w:numId w:val="45"/>
        </w:numPr>
        <w:spacing w:after="0" w:line="240" w:lineRule="auto"/>
      </w:pPr>
      <w:r w:rsidRPr="003B4034">
        <w:rPr>
          <w:b/>
        </w:rPr>
        <w:t xml:space="preserve">3.4. Interprofessional collaboration (Collaborator) – </w:t>
      </w:r>
      <w:r>
        <w:t>Actively participate</w:t>
      </w:r>
      <w:r w:rsidRPr="005214B8">
        <w:t xml:space="preserve"> </w:t>
      </w:r>
      <w:r>
        <w:t xml:space="preserve">and engage as a </w:t>
      </w:r>
      <w:r w:rsidRPr="005214B8">
        <w:t xml:space="preserve">healthcare </w:t>
      </w:r>
      <w:r>
        <w:t>team member by demonstrating mutual respect, understanding, and values to meet patient care needs.</w:t>
      </w:r>
    </w:p>
    <w:p w14:paraId="0F3C46A2" w14:textId="77777777" w:rsidR="003B4034" w:rsidRPr="009A489B" w:rsidRDefault="003B4034" w:rsidP="003B4034">
      <w:pPr>
        <w:spacing w:after="0" w:line="240" w:lineRule="auto"/>
        <w:ind w:firstLine="360"/>
        <w:rPr>
          <w:sz w:val="12"/>
          <w:szCs w:val="12"/>
          <w:u w:val="single"/>
        </w:rPr>
      </w:pPr>
    </w:p>
    <w:p w14:paraId="09A6AA1E" w14:textId="77777777" w:rsidR="000332E0" w:rsidRPr="002E67DB" w:rsidRDefault="000332E0" w:rsidP="00645EC9">
      <w:pPr>
        <w:spacing w:after="0" w:line="240" w:lineRule="auto"/>
        <w:rPr>
          <w:rFonts w:cstheme="minorHAnsi"/>
          <w:b/>
        </w:rPr>
      </w:pPr>
    </w:p>
    <w:p w14:paraId="577C242D" w14:textId="77777777" w:rsidR="002811CF" w:rsidRPr="002E67DB" w:rsidRDefault="002811CF" w:rsidP="002E67DB">
      <w:pPr>
        <w:tabs>
          <w:tab w:val="left" w:pos="1590"/>
        </w:tabs>
        <w:spacing w:after="0" w:line="240" w:lineRule="auto"/>
        <w:rPr>
          <w:rFonts w:cstheme="minorHAnsi"/>
          <w:i/>
          <w:sz w:val="28"/>
        </w:rPr>
      </w:pPr>
      <w:r w:rsidRPr="002E67DB">
        <w:rPr>
          <w:rFonts w:cstheme="minorHAnsi"/>
          <w:b/>
          <w:sz w:val="28"/>
        </w:rPr>
        <w:t>Course Objectives</w:t>
      </w:r>
    </w:p>
    <w:p w14:paraId="5084BE2B" w14:textId="77777777" w:rsidR="002811CF" w:rsidRDefault="002811CF">
      <w:pPr>
        <w:pStyle w:val="BodyText"/>
        <w:jc w:val="both"/>
        <w:rPr>
          <w:rFonts w:asciiTheme="minorHAnsi" w:hAnsiTheme="minorHAnsi" w:cstheme="minorHAnsi"/>
          <w:b w:val="0"/>
          <w:i w:val="0"/>
          <w:sz w:val="22"/>
          <w:szCs w:val="22"/>
        </w:rPr>
      </w:pPr>
      <w:r w:rsidRPr="0004414C">
        <w:rPr>
          <w:rFonts w:asciiTheme="minorHAnsi" w:hAnsiTheme="minorHAnsi" w:cstheme="minorHAnsi"/>
          <w:b w:val="0"/>
          <w:i w:val="0"/>
          <w:sz w:val="22"/>
          <w:szCs w:val="22"/>
        </w:rPr>
        <w:t>Upon completion of this course, the student will:</w:t>
      </w:r>
    </w:p>
    <w:p w14:paraId="119D731C" w14:textId="00CB6E34" w:rsidR="009C3AA8" w:rsidRDefault="00C868F7">
      <w:pPr>
        <w:pStyle w:val="BodyText"/>
        <w:numPr>
          <w:ilvl w:val="0"/>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Explain </w:t>
      </w:r>
      <w:r w:rsidR="009C3AA8">
        <w:rPr>
          <w:rFonts w:asciiTheme="minorHAnsi" w:hAnsiTheme="minorHAnsi" w:cstheme="minorHAnsi"/>
          <w:b w:val="0"/>
          <w:i w:val="0"/>
          <w:sz w:val="22"/>
          <w:szCs w:val="22"/>
        </w:rPr>
        <w:t xml:space="preserve">risks involved with </w:t>
      </w:r>
      <w:r w:rsidR="00C97A29">
        <w:rPr>
          <w:rFonts w:asciiTheme="minorHAnsi" w:hAnsiTheme="minorHAnsi" w:cstheme="minorHAnsi"/>
          <w:b w:val="0"/>
          <w:i w:val="0"/>
          <w:sz w:val="22"/>
          <w:szCs w:val="22"/>
        </w:rPr>
        <w:t>pharmacogenetic testing</w:t>
      </w:r>
      <w:r w:rsidR="009C3AA8">
        <w:rPr>
          <w:rFonts w:asciiTheme="minorHAnsi" w:hAnsiTheme="minorHAnsi" w:cstheme="minorHAnsi"/>
          <w:b w:val="0"/>
          <w:i w:val="0"/>
          <w:sz w:val="22"/>
          <w:szCs w:val="22"/>
        </w:rPr>
        <w:t>.</w:t>
      </w:r>
    </w:p>
    <w:p w14:paraId="13F366FA" w14:textId="7A70A537" w:rsidR="009225AA" w:rsidRDefault="007E6830">
      <w:pPr>
        <w:pStyle w:val="BodyText"/>
        <w:numPr>
          <w:ilvl w:val="0"/>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Interpret and apply </w:t>
      </w:r>
      <w:r w:rsidR="00D64577">
        <w:rPr>
          <w:rFonts w:asciiTheme="minorHAnsi" w:hAnsiTheme="minorHAnsi" w:cstheme="minorHAnsi"/>
          <w:b w:val="0"/>
          <w:i w:val="0"/>
          <w:sz w:val="22"/>
          <w:szCs w:val="22"/>
        </w:rPr>
        <w:t xml:space="preserve">evidence for pharmacogenomics and genomic medicine </w:t>
      </w:r>
      <w:r>
        <w:rPr>
          <w:rFonts w:asciiTheme="minorHAnsi" w:hAnsiTheme="minorHAnsi" w:cstheme="minorHAnsi"/>
          <w:b w:val="0"/>
          <w:i w:val="0"/>
          <w:sz w:val="22"/>
          <w:szCs w:val="22"/>
        </w:rPr>
        <w:t xml:space="preserve">from the medical </w:t>
      </w:r>
      <w:r w:rsidR="009225AA">
        <w:rPr>
          <w:rFonts w:asciiTheme="minorHAnsi" w:hAnsiTheme="minorHAnsi" w:cstheme="minorHAnsi"/>
          <w:b w:val="0"/>
          <w:i w:val="0"/>
          <w:sz w:val="22"/>
          <w:szCs w:val="22"/>
        </w:rPr>
        <w:t>literature</w:t>
      </w:r>
      <w:r w:rsidR="008C2673">
        <w:rPr>
          <w:rFonts w:asciiTheme="minorHAnsi" w:hAnsiTheme="minorHAnsi" w:cstheme="minorHAnsi"/>
          <w:b w:val="0"/>
          <w:i w:val="0"/>
          <w:sz w:val="22"/>
          <w:szCs w:val="22"/>
        </w:rPr>
        <w:t xml:space="preserve"> </w:t>
      </w:r>
      <w:r w:rsidR="00D64577">
        <w:rPr>
          <w:rFonts w:asciiTheme="minorHAnsi" w:hAnsiTheme="minorHAnsi" w:cstheme="minorHAnsi"/>
          <w:b w:val="0"/>
          <w:i w:val="0"/>
          <w:sz w:val="22"/>
          <w:szCs w:val="22"/>
        </w:rPr>
        <w:t>to patient care</w:t>
      </w:r>
      <w:r w:rsidR="009225AA">
        <w:rPr>
          <w:rFonts w:asciiTheme="minorHAnsi" w:hAnsiTheme="minorHAnsi" w:cstheme="minorHAnsi"/>
          <w:b w:val="0"/>
          <w:i w:val="0"/>
          <w:sz w:val="22"/>
          <w:szCs w:val="22"/>
        </w:rPr>
        <w:t>.</w:t>
      </w:r>
    </w:p>
    <w:p w14:paraId="6F2156FC" w14:textId="056D9EA7" w:rsidR="001368E0" w:rsidRDefault="007E6830">
      <w:pPr>
        <w:pStyle w:val="BodyText"/>
        <w:numPr>
          <w:ilvl w:val="0"/>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Apply </w:t>
      </w:r>
      <w:r w:rsidR="004463DD">
        <w:rPr>
          <w:rFonts w:asciiTheme="minorHAnsi" w:hAnsiTheme="minorHAnsi" w:cstheme="minorHAnsi"/>
          <w:b w:val="0"/>
          <w:i w:val="0"/>
          <w:sz w:val="22"/>
          <w:szCs w:val="22"/>
        </w:rPr>
        <w:t>personal or de-identified genetic information</w:t>
      </w:r>
      <w:r w:rsidR="001368E0">
        <w:rPr>
          <w:rFonts w:asciiTheme="minorHAnsi" w:hAnsiTheme="minorHAnsi" w:cstheme="minorHAnsi"/>
          <w:b w:val="0"/>
          <w:i w:val="0"/>
          <w:sz w:val="22"/>
          <w:szCs w:val="22"/>
        </w:rPr>
        <w:t xml:space="preserve"> </w:t>
      </w:r>
      <w:r>
        <w:rPr>
          <w:rFonts w:asciiTheme="minorHAnsi" w:hAnsiTheme="minorHAnsi" w:cstheme="minorHAnsi"/>
          <w:b w:val="0"/>
          <w:i w:val="0"/>
          <w:sz w:val="22"/>
          <w:szCs w:val="22"/>
        </w:rPr>
        <w:t xml:space="preserve">to clinical decision-making for representative cases using the </w:t>
      </w:r>
      <w:r w:rsidR="001368E0">
        <w:rPr>
          <w:rFonts w:asciiTheme="minorHAnsi" w:hAnsiTheme="minorHAnsi" w:cstheme="minorHAnsi"/>
          <w:b w:val="0"/>
          <w:i w:val="0"/>
          <w:sz w:val="22"/>
          <w:szCs w:val="22"/>
        </w:rPr>
        <w:t>following pharmacogenomic drug-gene pairs:</w:t>
      </w:r>
    </w:p>
    <w:p w14:paraId="11E1C917" w14:textId="5274874D" w:rsidR="008C2673" w:rsidRDefault="008C2673">
      <w:pPr>
        <w:pStyle w:val="BodyText"/>
        <w:numPr>
          <w:ilvl w:val="1"/>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CYP2D6 and </w:t>
      </w:r>
      <w:r w:rsidR="00D64577">
        <w:rPr>
          <w:rFonts w:asciiTheme="minorHAnsi" w:hAnsiTheme="minorHAnsi" w:cstheme="minorHAnsi"/>
          <w:b w:val="0"/>
          <w:i w:val="0"/>
          <w:sz w:val="22"/>
          <w:szCs w:val="22"/>
        </w:rPr>
        <w:t>c</w:t>
      </w:r>
      <w:r w:rsidR="00687C63">
        <w:rPr>
          <w:rFonts w:asciiTheme="minorHAnsi" w:hAnsiTheme="minorHAnsi" w:cstheme="minorHAnsi"/>
          <w:b w:val="0"/>
          <w:i w:val="0"/>
          <w:sz w:val="22"/>
          <w:szCs w:val="22"/>
        </w:rPr>
        <w:t>odeine</w:t>
      </w:r>
    </w:p>
    <w:p w14:paraId="6D12FE00" w14:textId="77777777" w:rsidR="001368E0" w:rsidRDefault="001368E0">
      <w:pPr>
        <w:pStyle w:val="BodyText"/>
        <w:numPr>
          <w:ilvl w:val="1"/>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Clopidogrel &amp; CYP2C19</w:t>
      </w:r>
    </w:p>
    <w:p w14:paraId="07FD6183" w14:textId="7D614458" w:rsidR="008C2673" w:rsidRDefault="00A96A20">
      <w:pPr>
        <w:pStyle w:val="BodyText"/>
        <w:numPr>
          <w:ilvl w:val="1"/>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SLCO</w:t>
      </w:r>
      <w:r w:rsidR="008C2673">
        <w:rPr>
          <w:rFonts w:asciiTheme="minorHAnsi" w:hAnsiTheme="minorHAnsi" w:cstheme="minorHAnsi"/>
          <w:b w:val="0"/>
          <w:i w:val="0"/>
          <w:sz w:val="22"/>
          <w:szCs w:val="22"/>
        </w:rPr>
        <w:t xml:space="preserve">1B1 and </w:t>
      </w:r>
      <w:r w:rsidR="00D64577">
        <w:rPr>
          <w:rFonts w:asciiTheme="minorHAnsi" w:hAnsiTheme="minorHAnsi" w:cstheme="minorHAnsi"/>
          <w:b w:val="0"/>
          <w:i w:val="0"/>
          <w:sz w:val="22"/>
          <w:szCs w:val="22"/>
        </w:rPr>
        <w:t>s</w:t>
      </w:r>
      <w:r w:rsidR="008C2673">
        <w:rPr>
          <w:rFonts w:asciiTheme="minorHAnsi" w:hAnsiTheme="minorHAnsi" w:cstheme="minorHAnsi"/>
          <w:b w:val="0"/>
          <w:i w:val="0"/>
          <w:sz w:val="22"/>
          <w:szCs w:val="22"/>
        </w:rPr>
        <w:t>imvastatin</w:t>
      </w:r>
    </w:p>
    <w:p w14:paraId="1E929331" w14:textId="5370069A" w:rsidR="008C2673" w:rsidRDefault="008C2673">
      <w:pPr>
        <w:pStyle w:val="BodyText"/>
        <w:numPr>
          <w:ilvl w:val="1"/>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CYP2C9, VKORC1 and </w:t>
      </w:r>
      <w:r w:rsidR="00D64577">
        <w:rPr>
          <w:rFonts w:asciiTheme="minorHAnsi" w:hAnsiTheme="minorHAnsi" w:cstheme="minorHAnsi"/>
          <w:b w:val="0"/>
          <w:i w:val="0"/>
          <w:sz w:val="22"/>
          <w:szCs w:val="22"/>
        </w:rPr>
        <w:t>w</w:t>
      </w:r>
      <w:r>
        <w:rPr>
          <w:rFonts w:asciiTheme="minorHAnsi" w:hAnsiTheme="minorHAnsi" w:cstheme="minorHAnsi"/>
          <w:b w:val="0"/>
          <w:i w:val="0"/>
          <w:sz w:val="22"/>
          <w:szCs w:val="22"/>
        </w:rPr>
        <w:t>arfarin</w:t>
      </w:r>
    </w:p>
    <w:p w14:paraId="068DDE0A" w14:textId="17496EAF" w:rsidR="001368E0" w:rsidRDefault="008C2673">
      <w:pPr>
        <w:pStyle w:val="BodyText"/>
        <w:numPr>
          <w:ilvl w:val="1"/>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TPM</w:t>
      </w:r>
      <w:r w:rsidR="00D64577">
        <w:rPr>
          <w:rFonts w:asciiTheme="minorHAnsi" w:hAnsiTheme="minorHAnsi" w:cstheme="minorHAnsi"/>
          <w:b w:val="0"/>
          <w:i w:val="0"/>
          <w:sz w:val="22"/>
          <w:szCs w:val="22"/>
        </w:rPr>
        <w:t>T</w:t>
      </w:r>
      <w:r>
        <w:rPr>
          <w:rFonts w:asciiTheme="minorHAnsi" w:hAnsiTheme="minorHAnsi" w:cstheme="minorHAnsi"/>
          <w:b w:val="0"/>
          <w:i w:val="0"/>
          <w:sz w:val="22"/>
          <w:szCs w:val="22"/>
        </w:rPr>
        <w:t xml:space="preserve"> and </w:t>
      </w:r>
      <w:r w:rsidR="00D64577">
        <w:rPr>
          <w:rFonts w:asciiTheme="minorHAnsi" w:hAnsiTheme="minorHAnsi" w:cstheme="minorHAnsi"/>
          <w:b w:val="0"/>
          <w:i w:val="0"/>
          <w:sz w:val="22"/>
          <w:szCs w:val="22"/>
        </w:rPr>
        <w:t>t</w:t>
      </w:r>
      <w:r>
        <w:rPr>
          <w:rFonts w:asciiTheme="minorHAnsi" w:hAnsiTheme="minorHAnsi" w:cstheme="minorHAnsi"/>
          <w:b w:val="0"/>
          <w:i w:val="0"/>
          <w:sz w:val="22"/>
          <w:szCs w:val="22"/>
        </w:rPr>
        <w:t>hiopurines</w:t>
      </w:r>
    </w:p>
    <w:p w14:paraId="0B8BE3FA" w14:textId="058969A4" w:rsidR="001368E0" w:rsidRPr="008C2673" w:rsidRDefault="00892909" w:rsidP="008C2673">
      <w:pPr>
        <w:pStyle w:val="BodyText"/>
        <w:numPr>
          <w:ilvl w:val="1"/>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IL28B</w:t>
      </w:r>
      <w:r w:rsidR="00DE0094">
        <w:rPr>
          <w:rFonts w:asciiTheme="minorHAnsi" w:hAnsiTheme="minorHAnsi" w:cstheme="minorHAnsi"/>
          <w:b w:val="0"/>
          <w:i w:val="0"/>
          <w:sz w:val="22"/>
          <w:szCs w:val="22"/>
        </w:rPr>
        <w:t xml:space="preserve"> (IFNL3)</w:t>
      </w:r>
      <w:r>
        <w:rPr>
          <w:rFonts w:asciiTheme="minorHAnsi" w:hAnsiTheme="minorHAnsi" w:cstheme="minorHAnsi"/>
          <w:b w:val="0"/>
          <w:i w:val="0"/>
          <w:sz w:val="22"/>
          <w:szCs w:val="22"/>
        </w:rPr>
        <w:t xml:space="preserve"> and </w:t>
      </w:r>
      <w:r w:rsidR="008C2673">
        <w:rPr>
          <w:rFonts w:asciiTheme="minorHAnsi" w:hAnsiTheme="minorHAnsi" w:cstheme="minorHAnsi"/>
          <w:b w:val="0"/>
          <w:i w:val="0"/>
          <w:sz w:val="22"/>
          <w:szCs w:val="22"/>
        </w:rPr>
        <w:t>PEG-IFN</w:t>
      </w:r>
    </w:p>
    <w:p w14:paraId="45E9D5AA" w14:textId="77777777" w:rsidR="00D64577" w:rsidRDefault="00D64577" w:rsidP="00D64577">
      <w:pPr>
        <w:pStyle w:val="BodyText"/>
        <w:numPr>
          <w:ilvl w:val="0"/>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Apply theoretical genetic information to clinical decision-making and disease risk prediction for the following types of diseases:</w:t>
      </w:r>
    </w:p>
    <w:p w14:paraId="36B6BB31" w14:textId="77777777" w:rsidR="00D64577" w:rsidRDefault="00D64577" w:rsidP="00D64577">
      <w:pPr>
        <w:pStyle w:val="BodyText"/>
        <w:numPr>
          <w:ilvl w:val="1"/>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Complex Diseases: Cardiovascular Disease Risk</w:t>
      </w:r>
    </w:p>
    <w:p w14:paraId="1B3817E0" w14:textId="77777777" w:rsidR="00D64577" w:rsidRPr="0020310F" w:rsidRDefault="00D64577" w:rsidP="00D64577">
      <w:pPr>
        <w:pStyle w:val="BodyText"/>
        <w:numPr>
          <w:ilvl w:val="1"/>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Somatic Genomics: Genomic Medicine in Breast Cancer</w:t>
      </w:r>
    </w:p>
    <w:p w14:paraId="2D46826B" w14:textId="57615984" w:rsidR="00D64577" w:rsidRDefault="00D64577" w:rsidP="00D64577">
      <w:pPr>
        <w:pStyle w:val="BodyText"/>
        <w:numPr>
          <w:ilvl w:val="0"/>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Demonstrate </w:t>
      </w:r>
      <w:r w:rsidRPr="0020310F">
        <w:rPr>
          <w:rFonts w:asciiTheme="minorHAnsi" w:hAnsiTheme="minorHAnsi" w:cstheme="minorHAnsi"/>
          <w:b w:val="0"/>
          <w:i w:val="0"/>
          <w:sz w:val="22"/>
          <w:szCs w:val="22"/>
        </w:rPr>
        <w:t xml:space="preserve">best practices for returning genetic </w:t>
      </w:r>
      <w:r>
        <w:rPr>
          <w:rFonts w:asciiTheme="minorHAnsi" w:hAnsiTheme="minorHAnsi" w:cstheme="minorHAnsi"/>
          <w:b w:val="0"/>
          <w:i w:val="0"/>
          <w:sz w:val="22"/>
          <w:szCs w:val="22"/>
        </w:rPr>
        <w:t xml:space="preserve">and pharmacogenetic </w:t>
      </w:r>
      <w:r w:rsidRPr="0020310F">
        <w:rPr>
          <w:rFonts w:asciiTheme="minorHAnsi" w:hAnsiTheme="minorHAnsi" w:cstheme="minorHAnsi"/>
          <w:b w:val="0"/>
          <w:i w:val="0"/>
          <w:sz w:val="22"/>
          <w:szCs w:val="22"/>
        </w:rPr>
        <w:t>test results to a patient, including legal and ethical concerns and communication strategies.</w:t>
      </w:r>
    </w:p>
    <w:p w14:paraId="538BA630" w14:textId="77777777" w:rsidR="00D64577" w:rsidRPr="0020310F" w:rsidRDefault="00D64577" w:rsidP="00D64577">
      <w:pPr>
        <w:pStyle w:val="BodyText"/>
        <w:numPr>
          <w:ilvl w:val="0"/>
          <w:numId w:val="43"/>
        </w:numPr>
        <w:jc w:val="both"/>
        <w:rPr>
          <w:rFonts w:asciiTheme="minorHAnsi" w:hAnsiTheme="minorHAnsi" w:cstheme="minorHAnsi"/>
          <w:b w:val="0"/>
          <w:i w:val="0"/>
          <w:sz w:val="22"/>
          <w:szCs w:val="22"/>
        </w:rPr>
      </w:pPr>
      <w:r w:rsidRPr="0020310F">
        <w:rPr>
          <w:rFonts w:asciiTheme="minorHAnsi" w:hAnsiTheme="minorHAnsi" w:cstheme="minorHAnsi"/>
          <w:b w:val="0"/>
          <w:i w:val="0"/>
          <w:sz w:val="22"/>
          <w:szCs w:val="22"/>
        </w:rPr>
        <w:t>Demonstrate the contributions and roles of other health care professionals in the clinical application of genomic information to patient care.</w:t>
      </w:r>
    </w:p>
    <w:p w14:paraId="6B33DEDE" w14:textId="4A281F16" w:rsidR="006A650E" w:rsidRPr="00DF31A0" w:rsidRDefault="006814B1">
      <w:pPr>
        <w:pStyle w:val="BodyText"/>
        <w:numPr>
          <w:ilvl w:val="0"/>
          <w:numId w:val="43"/>
        </w:numPr>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Summarize </w:t>
      </w:r>
      <w:r w:rsidR="008C2673">
        <w:rPr>
          <w:rFonts w:asciiTheme="minorHAnsi" w:hAnsiTheme="minorHAnsi" w:cstheme="minorHAnsi"/>
          <w:b w:val="0"/>
          <w:i w:val="0"/>
          <w:sz w:val="22"/>
          <w:szCs w:val="22"/>
        </w:rPr>
        <w:t xml:space="preserve">the challenges and opportunities </w:t>
      </w:r>
      <w:r w:rsidR="00D64577">
        <w:rPr>
          <w:rFonts w:asciiTheme="minorHAnsi" w:hAnsiTheme="minorHAnsi" w:cstheme="minorHAnsi"/>
          <w:b w:val="0"/>
          <w:i w:val="0"/>
          <w:sz w:val="22"/>
          <w:szCs w:val="22"/>
        </w:rPr>
        <w:t xml:space="preserve">in integrating genomic medicine and </w:t>
      </w:r>
      <w:r w:rsidR="008C2673">
        <w:rPr>
          <w:rFonts w:asciiTheme="minorHAnsi" w:hAnsiTheme="minorHAnsi" w:cstheme="minorHAnsi"/>
          <w:b w:val="0"/>
          <w:i w:val="0"/>
          <w:sz w:val="22"/>
          <w:szCs w:val="22"/>
        </w:rPr>
        <w:t>pharmacogenomic</w:t>
      </w:r>
      <w:r w:rsidR="00D64577">
        <w:rPr>
          <w:rFonts w:asciiTheme="minorHAnsi" w:hAnsiTheme="minorHAnsi" w:cstheme="minorHAnsi"/>
          <w:b w:val="0"/>
          <w:i w:val="0"/>
          <w:sz w:val="22"/>
          <w:szCs w:val="22"/>
        </w:rPr>
        <w:t>s data into the clinical process of patient care</w:t>
      </w:r>
      <w:r w:rsidR="006A650E">
        <w:rPr>
          <w:rFonts w:asciiTheme="minorHAnsi" w:hAnsiTheme="minorHAnsi" w:cstheme="minorHAnsi"/>
          <w:b w:val="0"/>
          <w:i w:val="0"/>
          <w:sz w:val="22"/>
          <w:szCs w:val="22"/>
        </w:rPr>
        <w:t>.</w:t>
      </w:r>
    </w:p>
    <w:p w14:paraId="71D3C68C" w14:textId="77777777" w:rsidR="001368E0" w:rsidRDefault="001368E0">
      <w:pPr>
        <w:pStyle w:val="NoSpacing"/>
        <w:rPr>
          <w:b/>
          <w:sz w:val="28"/>
        </w:rPr>
      </w:pPr>
    </w:p>
    <w:p w14:paraId="6474CF0F" w14:textId="1FA31598" w:rsidR="009A1BB2" w:rsidRDefault="001C6C23">
      <w:pPr>
        <w:pStyle w:val="NoSpacing"/>
        <w:rPr>
          <w:sz w:val="28"/>
        </w:rPr>
      </w:pPr>
      <w:r w:rsidRPr="00651127">
        <w:rPr>
          <w:b/>
          <w:sz w:val="28"/>
        </w:rPr>
        <w:t>Pre-Requisite Knowledge and Skills</w:t>
      </w:r>
    </w:p>
    <w:p w14:paraId="4E803B77" w14:textId="1775B450" w:rsidR="00B1279C" w:rsidRDefault="007A0D1A">
      <w:pPr>
        <w:pStyle w:val="NoSpacing"/>
      </w:pPr>
      <w:r>
        <w:t>Departmental approval required.</w:t>
      </w:r>
    </w:p>
    <w:p w14:paraId="547B40E7" w14:textId="77777777" w:rsidR="007A0D1A" w:rsidRDefault="007A0D1A">
      <w:pPr>
        <w:pStyle w:val="NoSpacing"/>
      </w:pPr>
    </w:p>
    <w:p w14:paraId="024992B5" w14:textId="77777777" w:rsidR="00500860" w:rsidRDefault="0010757B" w:rsidP="00645EC9">
      <w:pPr>
        <w:spacing w:after="0" w:line="240" w:lineRule="auto"/>
        <w:rPr>
          <w:rFonts w:cstheme="minorHAnsi"/>
          <w:b/>
          <w:sz w:val="28"/>
        </w:rPr>
      </w:pPr>
      <w:r w:rsidRPr="00A937BE">
        <w:rPr>
          <w:rFonts w:cstheme="minorHAnsi"/>
          <w:b/>
          <w:sz w:val="28"/>
        </w:rPr>
        <w:t xml:space="preserve">Course </w:t>
      </w:r>
      <w:r w:rsidR="00500860" w:rsidRPr="00A937BE">
        <w:rPr>
          <w:rFonts w:cstheme="minorHAnsi"/>
          <w:b/>
          <w:sz w:val="28"/>
        </w:rPr>
        <w:t xml:space="preserve">Structure &amp; </w:t>
      </w:r>
      <w:r w:rsidRPr="00A937BE">
        <w:rPr>
          <w:rFonts w:cstheme="minorHAnsi"/>
          <w:b/>
          <w:sz w:val="28"/>
        </w:rPr>
        <w:t>Outline</w:t>
      </w:r>
    </w:p>
    <w:p w14:paraId="5E51B721" w14:textId="77777777" w:rsidR="003B4034" w:rsidRDefault="003B4034" w:rsidP="00645EC9">
      <w:pPr>
        <w:spacing w:after="0" w:line="240" w:lineRule="auto"/>
        <w:rPr>
          <w:rFonts w:cstheme="minorHAnsi"/>
          <w:b/>
        </w:rPr>
      </w:pPr>
    </w:p>
    <w:p w14:paraId="09EE499C" w14:textId="6168A91A" w:rsidR="000332E0" w:rsidRDefault="00CB0022" w:rsidP="00645EC9">
      <w:pPr>
        <w:spacing w:after="0" w:line="240" w:lineRule="auto"/>
        <w:rPr>
          <w:rFonts w:cstheme="minorHAnsi"/>
        </w:rPr>
      </w:pPr>
      <w:r w:rsidRPr="00CB0022">
        <w:rPr>
          <w:rFonts w:cstheme="minorHAnsi"/>
          <w:b/>
        </w:rPr>
        <w:t>Course Structure</w:t>
      </w:r>
      <w:r w:rsidRPr="00202A61">
        <w:rPr>
          <w:rFonts w:cstheme="minorHAnsi"/>
          <w:b/>
        </w:rPr>
        <w:t>.</w:t>
      </w:r>
      <w:r w:rsidRPr="00202A61">
        <w:rPr>
          <w:rFonts w:cstheme="minorHAnsi"/>
        </w:rPr>
        <w:t xml:space="preserve"> </w:t>
      </w:r>
      <w:r w:rsidR="009D3FA8" w:rsidRPr="00202A61">
        <w:rPr>
          <w:rFonts w:cstheme="minorHAnsi"/>
        </w:rPr>
        <w:t xml:space="preserve"> </w:t>
      </w:r>
      <w:r w:rsidR="00DB05D3">
        <w:rPr>
          <w:rFonts w:cstheme="minorHAnsi"/>
        </w:rPr>
        <w:t xml:space="preserve">The course consists of weekly web-based </w:t>
      </w:r>
      <w:r w:rsidR="000332E0">
        <w:rPr>
          <w:rFonts w:cstheme="minorHAnsi"/>
        </w:rPr>
        <w:t>lectures, readings, and/or assignments</w:t>
      </w:r>
      <w:r w:rsidR="00DB05D3">
        <w:rPr>
          <w:rFonts w:cstheme="minorHAnsi"/>
        </w:rPr>
        <w:t xml:space="preserve"> and lectures</w:t>
      </w:r>
      <w:r w:rsidR="00A937BE">
        <w:rPr>
          <w:rFonts w:cstheme="minorHAnsi"/>
        </w:rPr>
        <w:t>,</w:t>
      </w:r>
      <w:r w:rsidR="00DB05D3">
        <w:rPr>
          <w:rFonts w:cstheme="minorHAnsi"/>
        </w:rPr>
        <w:t xml:space="preserve"> and </w:t>
      </w:r>
      <w:r w:rsidR="00A937BE">
        <w:rPr>
          <w:rFonts w:cstheme="minorHAnsi"/>
        </w:rPr>
        <w:t xml:space="preserve">weekly </w:t>
      </w:r>
      <w:r w:rsidR="00DB05D3">
        <w:rPr>
          <w:rFonts w:cstheme="minorHAnsi"/>
        </w:rPr>
        <w:t>live</w:t>
      </w:r>
      <w:r w:rsidR="0086361A">
        <w:rPr>
          <w:rFonts w:cstheme="minorHAnsi"/>
        </w:rPr>
        <w:t>,</w:t>
      </w:r>
      <w:r w:rsidR="00DB05D3">
        <w:rPr>
          <w:rFonts w:cstheme="minorHAnsi"/>
        </w:rPr>
        <w:t xml:space="preserve"> web-based interactions with instructors and students (via </w:t>
      </w:r>
      <w:r w:rsidR="00DE0094">
        <w:rPr>
          <w:rFonts w:cstheme="minorHAnsi"/>
        </w:rPr>
        <w:t>Adobe Connect</w:t>
      </w:r>
      <w:r w:rsidR="00DB05D3">
        <w:rPr>
          <w:rFonts w:cstheme="minorHAnsi"/>
        </w:rPr>
        <w:t>).</w:t>
      </w:r>
      <w:r w:rsidR="00A937BE">
        <w:rPr>
          <w:rFonts w:cstheme="minorHAnsi"/>
        </w:rPr>
        <w:t xml:space="preserve"> </w:t>
      </w:r>
      <w:r w:rsidR="00DB05D3">
        <w:rPr>
          <w:rFonts w:cstheme="minorHAnsi"/>
        </w:rPr>
        <w:t xml:space="preserve"> </w:t>
      </w:r>
    </w:p>
    <w:p w14:paraId="7F75CBBE" w14:textId="77777777" w:rsidR="000332E0" w:rsidRDefault="000332E0" w:rsidP="00645EC9">
      <w:pPr>
        <w:spacing w:after="0" w:line="240" w:lineRule="auto"/>
        <w:rPr>
          <w:rFonts w:cstheme="minorHAnsi"/>
        </w:rPr>
      </w:pPr>
    </w:p>
    <w:p w14:paraId="7069E5C3" w14:textId="625EA7C4" w:rsidR="004F7845" w:rsidRDefault="002A7A8A" w:rsidP="00645EC9">
      <w:pPr>
        <w:spacing w:after="0" w:line="240" w:lineRule="auto"/>
        <w:rPr>
          <w:rFonts w:cstheme="minorHAnsi"/>
        </w:rPr>
      </w:pPr>
      <w:r>
        <w:rPr>
          <w:rFonts w:cstheme="minorHAnsi"/>
        </w:rPr>
        <w:t>S</w:t>
      </w:r>
      <w:r w:rsidR="00FF4852">
        <w:rPr>
          <w:rFonts w:cstheme="minorHAnsi"/>
        </w:rPr>
        <w:t xml:space="preserve">tudents will be periodically assigned to present and discuss content </w:t>
      </w:r>
      <w:r w:rsidR="00D64577">
        <w:rPr>
          <w:rFonts w:cstheme="minorHAnsi"/>
        </w:rPr>
        <w:t xml:space="preserve">individual or in groups </w:t>
      </w:r>
      <w:r w:rsidR="000332E0">
        <w:rPr>
          <w:rFonts w:cstheme="minorHAnsi"/>
        </w:rPr>
        <w:t>during live sessions (</w:t>
      </w:r>
      <w:r w:rsidR="0086361A">
        <w:rPr>
          <w:rFonts w:cstheme="minorHAnsi"/>
        </w:rPr>
        <w:t xml:space="preserve">e.g. </w:t>
      </w:r>
      <w:r w:rsidR="00FF4852">
        <w:rPr>
          <w:rFonts w:cstheme="minorHAnsi"/>
        </w:rPr>
        <w:t>answers to cases</w:t>
      </w:r>
      <w:r w:rsidR="000332E0">
        <w:rPr>
          <w:rFonts w:cstheme="minorHAnsi"/>
        </w:rPr>
        <w:t xml:space="preserve"> or </w:t>
      </w:r>
      <w:r w:rsidR="00FF4852">
        <w:rPr>
          <w:rFonts w:cstheme="minorHAnsi"/>
        </w:rPr>
        <w:t>questions</w:t>
      </w:r>
      <w:r w:rsidR="000332E0">
        <w:rPr>
          <w:rFonts w:cstheme="minorHAnsi"/>
        </w:rPr>
        <w:t>).</w:t>
      </w:r>
      <w:r w:rsidR="00FF4852">
        <w:rPr>
          <w:rFonts w:cstheme="minorHAnsi"/>
        </w:rPr>
        <w:t xml:space="preserve"> These assignments will occur in such a way as to give an equal number of opportunities for students to present and</w:t>
      </w:r>
      <w:r w:rsidR="000332E0">
        <w:rPr>
          <w:rFonts w:cstheme="minorHAnsi"/>
        </w:rPr>
        <w:t xml:space="preserve"> participate. </w:t>
      </w:r>
    </w:p>
    <w:p w14:paraId="0AFF8F16" w14:textId="77777777" w:rsidR="004F7845" w:rsidRDefault="004F7845" w:rsidP="00645EC9">
      <w:pPr>
        <w:spacing w:after="0" w:line="240" w:lineRule="auto"/>
        <w:rPr>
          <w:rFonts w:cstheme="minorHAnsi"/>
        </w:rPr>
      </w:pPr>
    </w:p>
    <w:p w14:paraId="7F630C9E" w14:textId="4A72C0B0" w:rsidR="00500860" w:rsidRDefault="00726715" w:rsidP="00500860">
      <w:r w:rsidRPr="00EF14B4">
        <w:rPr>
          <w:b/>
        </w:rPr>
        <w:t>Course Outline/Activities.</w:t>
      </w:r>
      <w:r w:rsidRPr="00EF14B4">
        <w:t xml:space="preserve"> </w:t>
      </w:r>
      <w:r w:rsidR="00202A61" w:rsidRPr="00EF14B4">
        <w:t>The outline of course activities is listed in</w:t>
      </w:r>
      <w:r w:rsidR="00CD39C7" w:rsidRPr="00EF14B4">
        <w:t xml:space="preserve"> </w:t>
      </w:r>
      <w:r w:rsidR="00500860" w:rsidRPr="00EF14B4">
        <w:rPr>
          <w:b/>
        </w:rPr>
        <w:t>Appendix</w:t>
      </w:r>
      <w:r w:rsidR="00202A61" w:rsidRPr="00EF14B4">
        <w:t xml:space="preserve"> </w:t>
      </w:r>
      <w:r w:rsidR="000332E0">
        <w:rPr>
          <w:b/>
        </w:rPr>
        <w:t>A</w:t>
      </w:r>
      <w:r w:rsidR="00500860" w:rsidRPr="00EF14B4">
        <w:t>.</w:t>
      </w:r>
    </w:p>
    <w:p w14:paraId="001BBDD6" w14:textId="77777777" w:rsidR="00507B43" w:rsidRPr="003D77C8" w:rsidRDefault="00507B43" w:rsidP="003B4034">
      <w:pPr>
        <w:pStyle w:val="BodyText"/>
        <w:outlineLvl w:val="0"/>
        <w:rPr>
          <w:rFonts w:asciiTheme="minorHAnsi" w:hAnsiTheme="minorHAnsi" w:cstheme="minorHAnsi"/>
          <w:i w:val="0"/>
          <w:sz w:val="28"/>
          <w:szCs w:val="22"/>
        </w:rPr>
      </w:pPr>
      <w:r w:rsidRPr="003D77C8">
        <w:rPr>
          <w:rFonts w:asciiTheme="minorHAnsi" w:hAnsiTheme="minorHAnsi" w:cstheme="minorHAnsi"/>
          <w:i w:val="0"/>
          <w:sz w:val="28"/>
          <w:szCs w:val="22"/>
        </w:rPr>
        <w:t>Textbooks</w:t>
      </w:r>
    </w:p>
    <w:p w14:paraId="434E70D7" w14:textId="4F9708D0" w:rsidR="00507B43" w:rsidRPr="00726715" w:rsidRDefault="005F2680" w:rsidP="00645EC9">
      <w:pPr>
        <w:spacing w:after="0" w:line="240" w:lineRule="auto"/>
        <w:rPr>
          <w:rFonts w:cstheme="minorHAnsi"/>
        </w:rPr>
      </w:pPr>
      <w:r>
        <w:rPr>
          <w:rFonts w:cstheme="minorHAnsi"/>
        </w:rPr>
        <w:t>There is no required text.  The instructor will provide required reading</w:t>
      </w:r>
      <w:r w:rsidR="00D64577">
        <w:rPr>
          <w:rFonts w:cstheme="minorHAnsi"/>
        </w:rPr>
        <w:t xml:space="preserve"> for each topic</w:t>
      </w:r>
      <w:r>
        <w:rPr>
          <w:rFonts w:cstheme="minorHAnsi"/>
        </w:rPr>
        <w:t>.</w:t>
      </w:r>
      <w:r w:rsidR="00507B43" w:rsidRPr="00726715">
        <w:rPr>
          <w:rFonts w:cstheme="minorHAnsi"/>
        </w:rPr>
        <w:t xml:space="preserve"> </w:t>
      </w:r>
    </w:p>
    <w:p w14:paraId="334BC77E" w14:textId="77777777" w:rsidR="00651127" w:rsidRDefault="00651127" w:rsidP="003B4034">
      <w:pPr>
        <w:pStyle w:val="BodyText"/>
        <w:outlineLvl w:val="0"/>
        <w:rPr>
          <w:rFonts w:asciiTheme="minorHAnsi" w:hAnsiTheme="minorHAnsi" w:cstheme="minorHAnsi"/>
          <w:i w:val="0"/>
          <w:sz w:val="28"/>
        </w:rPr>
      </w:pPr>
    </w:p>
    <w:p w14:paraId="7D30F766" w14:textId="77777777" w:rsidR="00AA765E" w:rsidRPr="00651127" w:rsidRDefault="00065BD5">
      <w:pPr>
        <w:pStyle w:val="BodyText"/>
        <w:outlineLvl w:val="0"/>
        <w:rPr>
          <w:rFonts w:asciiTheme="minorHAnsi" w:hAnsiTheme="minorHAnsi" w:cstheme="minorHAnsi"/>
          <w:i w:val="0"/>
          <w:sz w:val="28"/>
        </w:rPr>
      </w:pPr>
      <w:r w:rsidRPr="00651127">
        <w:rPr>
          <w:rFonts w:asciiTheme="minorHAnsi" w:hAnsiTheme="minorHAnsi" w:cstheme="minorHAnsi"/>
          <w:i w:val="0"/>
          <w:sz w:val="28"/>
        </w:rPr>
        <w:t xml:space="preserve">Active Learning Requirements </w:t>
      </w:r>
    </w:p>
    <w:p w14:paraId="5A9000F5" w14:textId="4EEC4AD7" w:rsidR="007E2BBC" w:rsidRDefault="002C7565">
      <w:pPr>
        <w:pStyle w:val="BodyText"/>
        <w:outlineLvl w:val="0"/>
        <w:rPr>
          <w:rFonts w:asciiTheme="minorHAnsi" w:hAnsiTheme="minorHAnsi" w:cstheme="minorHAnsi"/>
          <w:b w:val="0"/>
          <w:i w:val="0"/>
          <w:sz w:val="22"/>
          <w:szCs w:val="22"/>
        </w:rPr>
      </w:pPr>
      <w:r w:rsidRPr="002C7565">
        <w:rPr>
          <w:rFonts w:asciiTheme="minorHAnsi" w:hAnsiTheme="minorHAnsi" w:cstheme="minorHAnsi"/>
          <w:b w:val="0"/>
          <w:i w:val="0"/>
          <w:sz w:val="22"/>
          <w:szCs w:val="22"/>
        </w:rPr>
        <w:t>For all learning experiences in this course, including lectures</w:t>
      </w:r>
      <w:r>
        <w:rPr>
          <w:rFonts w:asciiTheme="minorHAnsi" w:hAnsiTheme="minorHAnsi" w:cstheme="minorHAnsi"/>
          <w:b w:val="0"/>
          <w:i w:val="0"/>
          <w:sz w:val="22"/>
          <w:szCs w:val="22"/>
        </w:rPr>
        <w:t>,</w:t>
      </w:r>
      <w:r w:rsidRPr="002C7565">
        <w:rPr>
          <w:rFonts w:asciiTheme="minorHAnsi" w:hAnsiTheme="minorHAnsi" w:cstheme="minorHAnsi"/>
          <w:b w:val="0"/>
          <w:i w:val="0"/>
          <w:sz w:val="22"/>
          <w:szCs w:val="22"/>
        </w:rPr>
        <w:t xml:space="preserve"> reading assignments</w:t>
      </w:r>
      <w:r w:rsidR="00645EC9">
        <w:rPr>
          <w:rFonts w:asciiTheme="minorHAnsi" w:hAnsiTheme="minorHAnsi" w:cstheme="minorHAnsi"/>
          <w:b w:val="0"/>
          <w:i w:val="0"/>
          <w:sz w:val="22"/>
          <w:szCs w:val="22"/>
        </w:rPr>
        <w:t>, cases and discussions</w:t>
      </w:r>
      <w:r w:rsidRPr="002C7565">
        <w:rPr>
          <w:rFonts w:asciiTheme="minorHAnsi" w:hAnsiTheme="minorHAnsi" w:cstheme="minorHAnsi"/>
          <w:b w:val="0"/>
          <w:i w:val="0"/>
          <w:sz w:val="22"/>
          <w:szCs w:val="22"/>
        </w:rPr>
        <w:t xml:space="preserve">, students are expected to actively engage in the learning process, striving to </w:t>
      </w:r>
      <w:r w:rsidR="0022614C">
        <w:rPr>
          <w:rFonts w:asciiTheme="minorHAnsi" w:hAnsiTheme="minorHAnsi" w:cstheme="minorHAnsi"/>
          <w:b w:val="0"/>
          <w:i w:val="0"/>
          <w:sz w:val="22"/>
          <w:szCs w:val="22"/>
        </w:rPr>
        <w:t>comprehend</w:t>
      </w:r>
      <w:r w:rsidRPr="002C7565">
        <w:rPr>
          <w:rFonts w:asciiTheme="minorHAnsi" w:hAnsiTheme="minorHAnsi" w:cstheme="minorHAnsi"/>
          <w:b w:val="0"/>
          <w:i w:val="0"/>
          <w:sz w:val="22"/>
          <w:szCs w:val="22"/>
        </w:rPr>
        <w:t xml:space="preserve"> the meaning and relevance of all transmitted concepts and facts. Students should strive to discover deficiencies in their understanding, and attempt to resolve those deficiencies by any of several means, including through their own research (a recommended first step) and through consultation with </w:t>
      </w:r>
      <w:r w:rsidR="0022614C">
        <w:rPr>
          <w:rFonts w:asciiTheme="minorHAnsi" w:hAnsiTheme="minorHAnsi" w:cstheme="minorHAnsi"/>
          <w:b w:val="0"/>
          <w:i w:val="0"/>
          <w:sz w:val="22"/>
          <w:szCs w:val="22"/>
        </w:rPr>
        <w:t xml:space="preserve">fellow students and </w:t>
      </w:r>
      <w:r w:rsidRPr="002C7565">
        <w:rPr>
          <w:rFonts w:asciiTheme="minorHAnsi" w:hAnsiTheme="minorHAnsi" w:cstheme="minorHAnsi"/>
          <w:b w:val="0"/>
          <w:i w:val="0"/>
          <w:sz w:val="22"/>
          <w:szCs w:val="22"/>
        </w:rPr>
        <w:t>course instructors.</w:t>
      </w:r>
    </w:p>
    <w:p w14:paraId="2968685B" w14:textId="655950D5" w:rsidR="00132B5E" w:rsidRDefault="00132B5E">
      <w:pPr>
        <w:pStyle w:val="BodyText"/>
        <w:numPr>
          <w:ilvl w:val="0"/>
          <w:numId w:val="44"/>
        </w:numPr>
        <w:outlineLvl w:val="0"/>
        <w:rPr>
          <w:rFonts w:asciiTheme="minorHAnsi" w:hAnsiTheme="minorHAnsi" w:cstheme="minorHAnsi"/>
          <w:b w:val="0"/>
          <w:i w:val="0"/>
          <w:sz w:val="22"/>
          <w:szCs w:val="22"/>
        </w:rPr>
      </w:pPr>
      <w:r>
        <w:rPr>
          <w:rFonts w:asciiTheme="minorHAnsi" w:hAnsiTheme="minorHAnsi" w:cstheme="minorHAnsi"/>
          <w:b w:val="0"/>
          <w:i w:val="0"/>
          <w:sz w:val="22"/>
          <w:szCs w:val="22"/>
        </w:rPr>
        <w:t xml:space="preserve">Discussion board postings </w:t>
      </w:r>
    </w:p>
    <w:p w14:paraId="61C4DDAF" w14:textId="4D23BE1B" w:rsidR="002C7565" w:rsidRDefault="00D85542">
      <w:pPr>
        <w:pStyle w:val="BodyText"/>
        <w:numPr>
          <w:ilvl w:val="0"/>
          <w:numId w:val="44"/>
        </w:numPr>
        <w:outlineLvl w:val="0"/>
        <w:rPr>
          <w:rFonts w:asciiTheme="minorHAnsi" w:hAnsiTheme="minorHAnsi" w:cstheme="minorHAnsi"/>
          <w:b w:val="0"/>
          <w:i w:val="0"/>
          <w:sz w:val="22"/>
          <w:szCs w:val="22"/>
        </w:rPr>
      </w:pPr>
      <w:r>
        <w:rPr>
          <w:rFonts w:asciiTheme="minorHAnsi" w:hAnsiTheme="minorHAnsi" w:cstheme="minorHAnsi"/>
          <w:b w:val="0"/>
          <w:i w:val="0"/>
          <w:sz w:val="22"/>
          <w:szCs w:val="22"/>
        </w:rPr>
        <w:t>Live web-based sessions</w:t>
      </w:r>
      <w:r w:rsidR="00132B5E">
        <w:rPr>
          <w:rFonts w:asciiTheme="minorHAnsi" w:hAnsiTheme="minorHAnsi" w:cstheme="minorHAnsi"/>
          <w:b w:val="0"/>
          <w:i w:val="0"/>
          <w:sz w:val="22"/>
          <w:szCs w:val="22"/>
        </w:rPr>
        <w:t>. A</w:t>
      </w:r>
      <w:r w:rsidR="002C7565" w:rsidRPr="0022614C">
        <w:rPr>
          <w:rFonts w:asciiTheme="minorHAnsi" w:hAnsiTheme="minorHAnsi" w:cstheme="minorHAnsi"/>
          <w:b w:val="0"/>
          <w:i w:val="0"/>
          <w:sz w:val="22"/>
          <w:szCs w:val="22"/>
        </w:rPr>
        <w:t xml:space="preserve">ttending and participating in </w:t>
      </w:r>
      <w:r w:rsidR="0022614C" w:rsidRPr="0022614C">
        <w:rPr>
          <w:rFonts w:asciiTheme="minorHAnsi" w:hAnsiTheme="minorHAnsi" w:cstheme="minorHAnsi"/>
          <w:b w:val="0"/>
          <w:i w:val="0"/>
          <w:sz w:val="22"/>
          <w:szCs w:val="22"/>
        </w:rPr>
        <w:t xml:space="preserve">cases and </w:t>
      </w:r>
      <w:r w:rsidR="002C7565" w:rsidRPr="0022614C">
        <w:rPr>
          <w:rFonts w:asciiTheme="minorHAnsi" w:hAnsiTheme="minorHAnsi" w:cstheme="minorHAnsi"/>
          <w:b w:val="0"/>
          <w:i w:val="0"/>
          <w:sz w:val="22"/>
          <w:szCs w:val="22"/>
        </w:rPr>
        <w:t>discussions</w:t>
      </w:r>
      <w:r w:rsidR="0022614C" w:rsidRPr="0022614C">
        <w:rPr>
          <w:rFonts w:asciiTheme="minorHAnsi" w:hAnsiTheme="minorHAnsi" w:cstheme="minorHAnsi"/>
          <w:b w:val="0"/>
          <w:i w:val="0"/>
          <w:sz w:val="22"/>
          <w:szCs w:val="22"/>
        </w:rPr>
        <w:t xml:space="preserve"> are active learning processes in this course.  Students are expected to actively participate in discussions and case-based learning, and communicate the concepts and ideas that they have learned in the lectures</w:t>
      </w:r>
      <w:r w:rsidR="00DB05D3">
        <w:rPr>
          <w:rFonts w:asciiTheme="minorHAnsi" w:hAnsiTheme="minorHAnsi" w:cstheme="minorHAnsi"/>
          <w:b w:val="0"/>
          <w:i w:val="0"/>
          <w:sz w:val="22"/>
          <w:szCs w:val="22"/>
        </w:rPr>
        <w:t xml:space="preserve"> and are applying in this class</w:t>
      </w:r>
      <w:r w:rsidR="0022614C" w:rsidRPr="0022614C">
        <w:rPr>
          <w:rFonts w:asciiTheme="minorHAnsi" w:hAnsiTheme="minorHAnsi" w:cstheme="minorHAnsi"/>
          <w:b w:val="0"/>
          <w:i w:val="0"/>
          <w:sz w:val="22"/>
          <w:szCs w:val="22"/>
        </w:rPr>
        <w:t>.</w:t>
      </w:r>
    </w:p>
    <w:p w14:paraId="57DCD726" w14:textId="27F94F5A" w:rsidR="00CB0D4E" w:rsidRPr="0022614C" w:rsidRDefault="00CB0D4E">
      <w:pPr>
        <w:pStyle w:val="BodyText"/>
        <w:numPr>
          <w:ilvl w:val="0"/>
          <w:numId w:val="44"/>
        </w:numPr>
        <w:outlineLvl w:val="0"/>
        <w:rPr>
          <w:rFonts w:asciiTheme="minorHAnsi" w:hAnsiTheme="minorHAnsi" w:cstheme="minorHAnsi"/>
          <w:b w:val="0"/>
          <w:i w:val="0"/>
          <w:sz w:val="22"/>
          <w:szCs w:val="22"/>
        </w:rPr>
      </w:pPr>
      <w:r>
        <w:rPr>
          <w:rFonts w:asciiTheme="minorHAnsi" w:hAnsiTheme="minorHAnsi" w:cstheme="minorHAnsi"/>
          <w:b w:val="0"/>
          <w:i w:val="0"/>
          <w:sz w:val="22"/>
          <w:szCs w:val="22"/>
        </w:rPr>
        <w:t xml:space="preserve">Journal Evaluation </w:t>
      </w:r>
    </w:p>
    <w:p w14:paraId="6181AF69" w14:textId="77777777" w:rsidR="00CD39C7" w:rsidRDefault="00CD39C7" w:rsidP="00CD39C7">
      <w:pPr>
        <w:pStyle w:val="BodyText"/>
        <w:outlineLvl w:val="0"/>
        <w:rPr>
          <w:rFonts w:asciiTheme="minorHAnsi" w:hAnsiTheme="minorHAnsi" w:cstheme="minorHAnsi"/>
          <w:b w:val="0"/>
          <w:i w:val="0"/>
          <w:sz w:val="22"/>
          <w:szCs w:val="22"/>
        </w:rPr>
      </w:pPr>
    </w:p>
    <w:p w14:paraId="6E814AB6" w14:textId="77777777" w:rsidR="001A119D" w:rsidRDefault="001A119D" w:rsidP="00CD39C7">
      <w:pPr>
        <w:pStyle w:val="BodyText"/>
        <w:outlineLvl w:val="0"/>
        <w:rPr>
          <w:rFonts w:asciiTheme="minorHAnsi" w:hAnsiTheme="minorHAnsi" w:cstheme="minorHAnsi"/>
          <w:b w:val="0"/>
          <w:i w:val="0"/>
          <w:sz w:val="22"/>
          <w:szCs w:val="22"/>
        </w:rPr>
      </w:pPr>
    </w:p>
    <w:p w14:paraId="47334B60" w14:textId="77777777" w:rsidR="00FC6319" w:rsidRPr="00651127" w:rsidRDefault="00840278" w:rsidP="00FC6319">
      <w:pPr>
        <w:pStyle w:val="BodyText"/>
        <w:outlineLvl w:val="0"/>
        <w:rPr>
          <w:rFonts w:asciiTheme="minorHAnsi" w:hAnsiTheme="minorHAnsi" w:cstheme="minorHAnsi"/>
          <w:i w:val="0"/>
          <w:sz w:val="28"/>
          <w:szCs w:val="22"/>
        </w:rPr>
      </w:pPr>
      <w:r>
        <w:rPr>
          <w:rFonts w:asciiTheme="minorHAnsi" w:hAnsiTheme="minorHAnsi" w:cstheme="minorHAnsi"/>
          <w:i w:val="0"/>
          <w:sz w:val="28"/>
          <w:szCs w:val="22"/>
        </w:rPr>
        <w:t>Feedback to Students</w:t>
      </w:r>
    </w:p>
    <w:p w14:paraId="021FEFE7" w14:textId="0D05719E" w:rsidR="00C00F57" w:rsidRDefault="00C00F57" w:rsidP="00A87381">
      <w:pPr>
        <w:pStyle w:val="BodyText"/>
        <w:outlineLvl w:val="0"/>
        <w:rPr>
          <w:rFonts w:asciiTheme="minorHAnsi" w:hAnsiTheme="minorHAnsi" w:cstheme="minorHAnsi"/>
          <w:b w:val="0"/>
          <w:i w:val="0"/>
          <w:sz w:val="22"/>
          <w:szCs w:val="22"/>
        </w:rPr>
      </w:pPr>
      <w:r>
        <w:rPr>
          <w:rFonts w:asciiTheme="minorHAnsi" w:hAnsiTheme="minorHAnsi" w:cstheme="minorHAnsi"/>
          <w:b w:val="0"/>
          <w:i w:val="0"/>
          <w:sz w:val="22"/>
          <w:szCs w:val="22"/>
        </w:rPr>
        <w:t xml:space="preserve">Feedback will be provided through written </w:t>
      </w:r>
      <w:r w:rsidR="00132B5E">
        <w:rPr>
          <w:rFonts w:asciiTheme="minorHAnsi" w:hAnsiTheme="minorHAnsi" w:cstheme="minorHAnsi"/>
          <w:b w:val="0"/>
          <w:i w:val="0"/>
          <w:sz w:val="22"/>
          <w:szCs w:val="22"/>
        </w:rPr>
        <w:t>feedback on assignments via the eLearning system</w:t>
      </w:r>
      <w:r>
        <w:rPr>
          <w:rFonts w:asciiTheme="minorHAnsi" w:hAnsiTheme="minorHAnsi" w:cstheme="minorHAnsi"/>
          <w:b w:val="0"/>
          <w:i w:val="0"/>
          <w:sz w:val="22"/>
          <w:szCs w:val="22"/>
        </w:rPr>
        <w:t>.</w:t>
      </w:r>
      <w:r w:rsidR="00A87381">
        <w:rPr>
          <w:rFonts w:asciiTheme="minorHAnsi" w:hAnsiTheme="minorHAnsi" w:cstheme="minorHAnsi"/>
          <w:b w:val="0"/>
          <w:i w:val="0"/>
          <w:sz w:val="22"/>
          <w:szCs w:val="22"/>
        </w:rPr>
        <w:t xml:space="preserve"> </w:t>
      </w:r>
      <w:r w:rsidR="00A87381" w:rsidRPr="00A87381">
        <w:rPr>
          <w:rFonts w:asciiTheme="minorHAnsi" w:hAnsiTheme="minorHAnsi" w:cstheme="minorHAnsi"/>
          <w:b w:val="0"/>
          <w:i w:val="0"/>
          <w:sz w:val="22"/>
          <w:szCs w:val="22"/>
        </w:rPr>
        <w:t xml:space="preserve">Feedback on exams will be available via the eLearning system </w:t>
      </w:r>
      <w:r w:rsidR="00A87381">
        <w:rPr>
          <w:rFonts w:asciiTheme="minorHAnsi" w:hAnsiTheme="minorHAnsi" w:cstheme="minorHAnsi"/>
          <w:b w:val="0"/>
          <w:i w:val="0"/>
          <w:sz w:val="22"/>
          <w:szCs w:val="22"/>
        </w:rPr>
        <w:t xml:space="preserve">within 24 hours following the </w:t>
      </w:r>
      <w:r w:rsidR="00A87381" w:rsidRPr="00A87381">
        <w:rPr>
          <w:rFonts w:asciiTheme="minorHAnsi" w:hAnsiTheme="minorHAnsi" w:cstheme="minorHAnsi"/>
          <w:b w:val="0"/>
          <w:i w:val="0"/>
          <w:sz w:val="22"/>
          <w:szCs w:val="22"/>
        </w:rPr>
        <w:t>exam.</w:t>
      </w:r>
      <w:r w:rsidR="00132B5E">
        <w:rPr>
          <w:rFonts w:asciiTheme="minorHAnsi" w:hAnsiTheme="minorHAnsi" w:cstheme="minorHAnsi"/>
          <w:b w:val="0"/>
          <w:i w:val="0"/>
          <w:sz w:val="22"/>
          <w:szCs w:val="22"/>
        </w:rPr>
        <w:t xml:space="preserve"> </w:t>
      </w:r>
      <w:r w:rsidR="00132B5E" w:rsidRPr="00132B5E">
        <w:rPr>
          <w:rFonts w:asciiTheme="minorHAnsi" w:hAnsiTheme="minorHAnsi" w:cstheme="minorHAnsi"/>
          <w:b w:val="0"/>
          <w:i w:val="0"/>
          <w:sz w:val="22"/>
          <w:szCs w:val="22"/>
        </w:rPr>
        <w:t>In addition, students may</w:t>
      </w:r>
      <w:r w:rsidR="00132B5E">
        <w:rPr>
          <w:rFonts w:asciiTheme="minorHAnsi" w:hAnsiTheme="minorHAnsi" w:cstheme="minorHAnsi"/>
          <w:b w:val="0"/>
          <w:i w:val="0"/>
          <w:sz w:val="22"/>
          <w:szCs w:val="22"/>
        </w:rPr>
        <w:t xml:space="preserve"> </w:t>
      </w:r>
      <w:r w:rsidR="00132B5E" w:rsidRPr="00132B5E">
        <w:rPr>
          <w:rFonts w:asciiTheme="minorHAnsi" w:hAnsiTheme="minorHAnsi" w:cstheme="minorHAnsi"/>
          <w:b w:val="0"/>
          <w:i w:val="0"/>
          <w:sz w:val="22"/>
          <w:szCs w:val="22"/>
        </w:rPr>
        <w:t>schedule an appointment with the instructor if they wish to obtain more detailed verbal feedback.</w:t>
      </w:r>
      <w:r w:rsidR="00132B5E">
        <w:rPr>
          <w:rFonts w:asciiTheme="minorHAnsi" w:hAnsiTheme="minorHAnsi" w:cstheme="minorHAnsi"/>
          <w:b w:val="0"/>
          <w:i w:val="0"/>
          <w:sz w:val="22"/>
          <w:szCs w:val="22"/>
        </w:rPr>
        <w:t xml:space="preserve"> </w:t>
      </w:r>
    </w:p>
    <w:p w14:paraId="711C0DCB" w14:textId="77777777" w:rsidR="001A119D" w:rsidRDefault="001A119D" w:rsidP="00FC6319">
      <w:pPr>
        <w:pStyle w:val="BodyText"/>
        <w:outlineLvl w:val="0"/>
        <w:rPr>
          <w:rFonts w:asciiTheme="minorHAnsi" w:hAnsiTheme="minorHAnsi" w:cstheme="minorHAnsi"/>
          <w:b w:val="0"/>
          <w:i w:val="0"/>
          <w:sz w:val="22"/>
          <w:szCs w:val="22"/>
        </w:rPr>
      </w:pPr>
    </w:p>
    <w:p w14:paraId="33B9B598" w14:textId="1965CB8E" w:rsidR="00AA765E" w:rsidRPr="00CB0D4E" w:rsidRDefault="00AA765E" w:rsidP="003B4034">
      <w:pPr>
        <w:pStyle w:val="BodyText"/>
        <w:outlineLvl w:val="0"/>
        <w:rPr>
          <w:rFonts w:asciiTheme="minorHAnsi" w:hAnsiTheme="minorHAnsi" w:cstheme="minorHAnsi"/>
          <w:i w:val="0"/>
          <w:sz w:val="28"/>
          <w:szCs w:val="28"/>
        </w:rPr>
      </w:pPr>
      <w:r w:rsidRPr="00CB0D4E">
        <w:rPr>
          <w:rFonts w:asciiTheme="minorHAnsi" w:hAnsiTheme="minorHAnsi" w:cstheme="minorHAnsi"/>
          <w:i w:val="0"/>
          <w:sz w:val="28"/>
          <w:szCs w:val="28"/>
        </w:rPr>
        <w:t>Student Evaluation &amp; Grading</w:t>
      </w:r>
    </w:p>
    <w:p w14:paraId="1E676C11" w14:textId="77777777" w:rsidR="003B4034" w:rsidRPr="00CB0D4E" w:rsidRDefault="003B4034" w:rsidP="0064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b/>
        </w:rPr>
      </w:pPr>
    </w:p>
    <w:p w14:paraId="76784ECC" w14:textId="47B4A74C" w:rsidR="00AA765E" w:rsidRPr="00CB0D4E" w:rsidRDefault="00DA3AAC" w:rsidP="0064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rPr>
      </w:pPr>
      <w:r w:rsidRPr="00CB0D4E">
        <w:rPr>
          <w:rFonts w:cstheme="minorHAnsi"/>
          <w:b/>
        </w:rPr>
        <w:t xml:space="preserve">Course </w:t>
      </w:r>
      <w:r w:rsidR="00AA765E" w:rsidRPr="00CB0D4E">
        <w:rPr>
          <w:rFonts w:cstheme="minorHAnsi"/>
          <w:b/>
        </w:rPr>
        <w:t>Evaluation Methods</w:t>
      </w:r>
    </w:p>
    <w:p w14:paraId="041297B4" w14:textId="0E07BED8" w:rsidR="00FF4852" w:rsidRPr="00CB0D4E" w:rsidRDefault="00FF4852" w:rsidP="003B4034">
      <w:pPr>
        <w:pStyle w:val="BodyText"/>
        <w:contextualSpacing/>
        <w:jc w:val="both"/>
        <w:rPr>
          <w:rFonts w:asciiTheme="minorHAnsi" w:hAnsiTheme="minorHAnsi" w:cstheme="minorHAnsi"/>
          <w:b w:val="0"/>
          <w:i w:val="0"/>
          <w:sz w:val="22"/>
          <w:szCs w:val="22"/>
        </w:rPr>
      </w:pPr>
      <w:r w:rsidRPr="00CB0D4E">
        <w:rPr>
          <w:rFonts w:asciiTheme="minorHAnsi" w:hAnsiTheme="minorHAnsi" w:cstheme="minorHAnsi"/>
          <w:b w:val="0"/>
          <w:i w:val="0"/>
          <w:sz w:val="22"/>
          <w:szCs w:val="22"/>
        </w:rPr>
        <w:t>Each student’s grade will be based on individual performanc</w:t>
      </w:r>
      <w:r w:rsidR="00DA3AAC" w:rsidRPr="00CB0D4E">
        <w:rPr>
          <w:rFonts w:asciiTheme="minorHAnsi" w:hAnsiTheme="minorHAnsi" w:cstheme="minorHAnsi"/>
          <w:b w:val="0"/>
          <w:i w:val="0"/>
          <w:sz w:val="22"/>
          <w:szCs w:val="22"/>
        </w:rPr>
        <w:t>e according to the following:</w:t>
      </w:r>
    </w:p>
    <w:p w14:paraId="58527D60" w14:textId="77777777" w:rsidR="00FF4852" w:rsidRPr="00CB0D4E" w:rsidRDefault="00FF4852">
      <w:pPr>
        <w:pStyle w:val="BodyText"/>
        <w:contextualSpacing/>
        <w:jc w:val="both"/>
        <w:rPr>
          <w:rFonts w:asciiTheme="minorHAnsi" w:hAnsiTheme="minorHAnsi" w:cstheme="minorHAnsi"/>
          <w:b w:val="0"/>
          <w:i w:val="0"/>
          <w:sz w:val="22"/>
          <w:szCs w:val="22"/>
        </w:rPr>
      </w:pPr>
    </w:p>
    <w:p w14:paraId="5A312608" w14:textId="52546925" w:rsidR="00DA3AAC" w:rsidRPr="00CB0D4E" w:rsidRDefault="00DA3AAC" w:rsidP="00684ACA">
      <w:pPr>
        <w:pStyle w:val="BodyText"/>
        <w:jc w:val="both"/>
        <w:rPr>
          <w:rFonts w:asciiTheme="minorHAnsi" w:hAnsiTheme="minorHAnsi" w:cstheme="minorHAnsi"/>
          <w:i w:val="0"/>
          <w:sz w:val="22"/>
          <w:szCs w:val="22"/>
        </w:rPr>
      </w:pPr>
      <w:r w:rsidRPr="00CB0D4E">
        <w:rPr>
          <w:rFonts w:asciiTheme="minorHAnsi" w:hAnsiTheme="minorHAnsi" w:cstheme="minorHAnsi"/>
          <w:i w:val="0"/>
          <w:sz w:val="22"/>
          <w:szCs w:val="22"/>
        </w:rPr>
        <w:t xml:space="preserve">Class </w:t>
      </w:r>
      <w:r w:rsidR="00532225" w:rsidRPr="00CB0D4E">
        <w:rPr>
          <w:rFonts w:asciiTheme="minorHAnsi" w:hAnsiTheme="minorHAnsi" w:cstheme="minorHAnsi"/>
          <w:i w:val="0"/>
          <w:sz w:val="22"/>
          <w:szCs w:val="22"/>
        </w:rPr>
        <w:t>P</w:t>
      </w:r>
      <w:r w:rsidRPr="00CB0D4E">
        <w:rPr>
          <w:rFonts w:asciiTheme="minorHAnsi" w:hAnsiTheme="minorHAnsi" w:cstheme="minorHAnsi"/>
          <w:i w:val="0"/>
          <w:sz w:val="22"/>
          <w:szCs w:val="22"/>
        </w:rPr>
        <w:t xml:space="preserve">articipation </w:t>
      </w:r>
      <w:r w:rsidR="00532225" w:rsidRPr="00CB0D4E">
        <w:rPr>
          <w:rFonts w:asciiTheme="minorHAnsi" w:hAnsiTheme="minorHAnsi" w:cstheme="minorHAnsi"/>
          <w:i w:val="0"/>
          <w:sz w:val="22"/>
          <w:szCs w:val="22"/>
        </w:rPr>
        <w:t>30</w:t>
      </w:r>
      <w:r w:rsidRPr="00CB0D4E">
        <w:rPr>
          <w:rFonts w:asciiTheme="minorHAnsi" w:hAnsiTheme="minorHAnsi" w:cstheme="minorHAnsi"/>
          <w:i w:val="0"/>
          <w:sz w:val="22"/>
          <w:szCs w:val="22"/>
        </w:rPr>
        <w:t>%</w:t>
      </w:r>
    </w:p>
    <w:p w14:paraId="6BC5C883" w14:textId="3ED0A6B8" w:rsidR="00684ACA" w:rsidRPr="00CB0D4E" w:rsidRDefault="00DA3AAC" w:rsidP="00DA3AAC">
      <w:pPr>
        <w:pStyle w:val="BodyText"/>
        <w:numPr>
          <w:ilvl w:val="0"/>
          <w:numId w:val="52"/>
        </w:numPr>
        <w:ind w:left="720"/>
        <w:jc w:val="both"/>
        <w:rPr>
          <w:rFonts w:asciiTheme="minorHAnsi" w:hAnsiTheme="minorHAnsi" w:cstheme="minorHAnsi"/>
          <w:b w:val="0"/>
          <w:i w:val="0"/>
          <w:sz w:val="22"/>
          <w:szCs w:val="22"/>
        </w:rPr>
      </w:pPr>
      <w:r w:rsidRPr="00CB0D4E">
        <w:rPr>
          <w:rFonts w:asciiTheme="minorHAnsi" w:hAnsiTheme="minorHAnsi" w:cstheme="minorHAnsi"/>
          <w:b w:val="0"/>
          <w:i w:val="0"/>
          <w:sz w:val="22"/>
          <w:szCs w:val="22"/>
        </w:rPr>
        <w:t xml:space="preserve">Discussion board </w:t>
      </w:r>
      <w:r w:rsidR="00532225" w:rsidRPr="00CB0D4E">
        <w:rPr>
          <w:rFonts w:asciiTheme="minorHAnsi" w:hAnsiTheme="minorHAnsi" w:cstheme="minorHAnsi"/>
          <w:b w:val="0"/>
          <w:i w:val="0"/>
          <w:sz w:val="22"/>
          <w:szCs w:val="22"/>
        </w:rPr>
        <w:t xml:space="preserve">postings </w:t>
      </w:r>
      <w:r w:rsidRPr="00CB0D4E">
        <w:rPr>
          <w:rFonts w:asciiTheme="minorHAnsi" w:hAnsiTheme="minorHAnsi" w:cstheme="minorHAnsi"/>
          <w:b w:val="0"/>
          <w:i w:val="0"/>
          <w:sz w:val="22"/>
          <w:szCs w:val="22"/>
        </w:rPr>
        <w:t xml:space="preserve">– </w:t>
      </w:r>
      <w:r w:rsidR="00D85542">
        <w:rPr>
          <w:rFonts w:asciiTheme="minorHAnsi" w:hAnsiTheme="minorHAnsi" w:cstheme="minorHAnsi"/>
          <w:b w:val="0"/>
          <w:i w:val="0"/>
          <w:sz w:val="22"/>
          <w:szCs w:val="22"/>
        </w:rPr>
        <w:t>5</w:t>
      </w:r>
      <w:r w:rsidRPr="00CB0D4E">
        <w:rPr>
          <w:rFonts w:asciiTheme="minorHAnsi" w:hAnsiTheme="minorHAnsi" w:cstheme="minorHAnsi"/>
          <w:b w:val="0"/>
          <w:i w:val="0"/>
          <w:sz w:val="22"/>
          <w:szCs w:val="22"/>
        </w:rPr>
        <w:t xml:space="preserve">% </w:t>
      </w:r>
    </w:p>
    <w:p w14:paraId="3C4C7328" w14:textId="4F60AAD3" w:rsidR="00DA3AAC" w:rsidRPr="00CB0D4E" w:rsidRDefault="00D85542" w:rsidP="00DA3AAC">
      <w:pPr>
        <w:pStyle w:val="BodyText"/>
        <w:numPr>
          <w:ilvl w:val="0"/>
          <w:numId w:val="52"/>
        </w:numPr>
        <w:ind w:left="720"/>
        <w:jc w:val="both"/>
        <w:rPr>
          <w:rFonts w:asciiTheme="minorHAnsi" w:hAnsiTheme="minorHAnsi" w:cstheme="minorHAnsi"/>
          <w:b w:val="0"/>
          <w:i w:val="0"/>
          <w:sz w:val="22"/>
          <w:szCs w:val="22"/>
        </w:rPr>
      </w:pPr>
      <w:r>
        <w:rPr>
          <w:rFonts w:asciiTheme="minorHAnsi" w:hAnsiTheme="minorHAnsi" w:cstheme="minorHAnsi"/>
          <w:b w:val="0"/>
          <w:i w:val="0"/>
          <w:sz w:val="22"/>
          <w:szCs w:val="22"/>
        </w:rPr>
        <w:t>Live web-based sessions</w:t>
      </w:r>
      <w:r w:rsidR="00DA3AAC" w:rsidRPr="00CB0D4E">
        <w:rPr>
          <w:rFonts w:asciiTheme="minorHAnsi" w:hAnsiTheme="minorHAnsi" w:cstheme="minorHAnsi"/>
          <w:b w:val="0"/>
          <w:i w:val="0"/>
          <w:sz w:val="22"/>
          <w:szCs w:val="22"/>
        </w:rPr>
        <w:t xml:space="preserve"> – </w:t>
      </w:r>
      <w:r>
        <w:rPr>
          <w:rFonts w:asciiTheme="minorHAnsi" w:hAnsiTheme="minorHAnsi" w:cstheme="minorHAnsi"/>
          <w:b w:val="0"/>
          <w:i w:val="0"/>
          <w:sz w:val="22"/>
          <w:szCs w:val="22"/>
        </w:rPr>
        <w:t>20</w:t>
      </w:r>
      <w:r w:rsidR="00DA3AAC" w:rsidRPr="00CB0D4E">
        <w:rPr>
          <w:rFonts w:asciiTheme="minorHAnsi" w:hAnsiTheme="minorHAnsi" w:cstheme="minorHAnsi"/>
          <w:b w:val="0"/>
          <w:i w:val="0"/>
          <w:sz w:val="22"/>
          <w:szCs w:val="22"/>
        </w:rPr>
        <w:t>%</w:t>
      </w:r>
      <w:r w:rsidR="0061651C" w:rsidRPr="00CB0D4E">
        <w:rPr>
          <w:rFonts w:asciiTheme="minorHAnsi" w:hAnsiTheme="minorHAnsi" w:cstheme="minorHAnsi"/>
          <w:b w:val="0"/>
          <w:i w:val="0"/>
          <w:sz w:val="22"/>
          <w:szCs w:val="22"/>
        </w:rPr>
        <w:t xml:space="preserve"> </w:t>
      </w:r>
    </w:p>
    <w:p w14:paraId="60455CC0" w14:textId="294A3625" w:rsidR="0061651C" w:rsidRPr="00CB0D4E" w:rsidRDefault="0061651C" w:rsidP="00DA3AAC">
      <w:pPr>
        <w:pStyle w:val="BodyText"/>
        <w:numPr>
          <w:ilvl w:val="0"/>
          <w:numId w:val="52"/>
        </w:numPr>
        <w:ind w:left="720"/>
        <w:jc w:val="both"/>
        <w:rPr>
          <w:rFonts w:asciiTheme="minorHAnsi" w:hAnsiTheme="minorHAnsi" w:cstheme="minorHAnsi"/>
          <w:b w:val="0"/>
          <w:i w:val="0"/>
          <w:sz w:val="22"/>
          <w:szCs w:val="22"/>
        </w:rPr>
      </w:pPr>
      <w:r w:rsidRPr="00CB0D4E">
        <w:rPr>
          <w:rFonts w:asciiTheme="minorHAnsi" w:hAnsiTheme="minorHAnsi" w:cstheme="minorHAnsi"/>
          <w:b w:val="0"/>
          <w:i w:val="0"/>
          <w:sz w:val="22"/>
          <w:szCs w:val="22"/>
        </w:rPr>
        <w:t>Survey/Reflection</w:t>
      </w:r>
      <w:r w:rsidR="00532225" w:rsidRPr="00CB0D4E">
        <w:rPr>
          <w:rFonts w:asciiTheme="minorHAnsi" w:hAnsiTheme="minorHAnsi" w:cstheme="minorHAnsi"/>
          <w:b w:val="0"/>
          <w:i w:val="0"/>
          <w:sz w:val="22"/>
          <w:szCs w:val="22"/>
        </w:rPr>
        <w:t xml:space="preserve">s – </w:t>
      </w:r>
      <w:r w:rsidR="00D85542">
        <w:rPr>
          <w:rFonts w:asciiTheme="minorHAnsi" w:hAnsiTheme="minorHAnsi" w:cstheme="minorHAnsi"/>
          <w:b w:val="0"/>
          <w:i w:val="0"/>
          <w:sz w:val="22"/>
          <w:szCs w:val="22"/>
        </w:rPr>
        <w:t>5</w:t>
      </w:r>
      <w:r w:rsidR="00532225" w:rsidRPr="00CB0D4E">
        <w:rPr>
          <w:rFonts w:asciiTheme="minorHAnsi" w:hAnsiTheme="minorHAnsi" w:cstheme="minorHAnsi"/>
          <w:b w:val="0"/>
          <w:i w:val="0"/>
          <w:sz w:val="22"/>
          <w:szCs w:val="22"/>
        </w:rPr>
        <w:t xml:space="preserve">% </w:t>
      </w:r>
      <w:r w:rsidRPr="00CB0D4E">
        <w:rPr>
          <w:rFonts w:asciiTheme="minorHAnsi" w:hAnsiTheme="minorHAnsi" w:cstheme="minorHAnsi"/>
          <w:b w:val="0"/>
          <w:i w:val="0"/>
          <w:sz w:val="22"/>
          <w:szCs w:val="22"/>
        </w:rPr>
        <w:t xml:space="preserve"> </w:t>
      </w:r>
    </w:p>
    <w:p w14:paraId="4279367F" w14:textId="77777777" w:rsidR="007A0D1A" w:rsidRDefault="007A0D1A" w:rsidP="00DA3AAC">
      <w:pPr>
        <w:pStyle w:val="BodyText"/>
        <w:jc w:val="both"/>
        <w:rPr>
          <w:rFonts w:asciiTheme="minorHAnsi" w:hAnsiTheme="minorHAnsi" w:cstheme="minorHAnsi"/>
          <w:i w:val="0"/>
          <w:sz w:val="22"/>
          <w:szCs w:val="22"/>
        </w:rPr>
      </w:pPr>
    </w:p>
    <w:p w14:paraId="7D9089DB" w14:textId="6D160EEB" w:rsidR="00DA3AAC" w:rsidRPr="00CB0D4E" w:rsidRDefault="00684ACA" w:rsidP="00DA3AAC">
      <w:pPr>
        <w:pStyle w:val="BodyText"/>
        <w:jc w:val="both"/>
        <w:rPr>
          <w:rFonts w:asciiTheme="minorHAnsi" w:hAnsiTheme="minorHAnsi" w:cstheme="minorHAnsi"/>
          <w:i w:val="0"/>
          <w:sz w:val="22"/>
          <w:szCs w:val="22"/>
        </w:rPr>
      </w:pPr>
      <w:r w:rsidRPr="00CB0D4E">
        <w:rPr>
          <w:rFonts w:asciiTheme="minorHAnsi" w:hAnsiTheme="minorHAnsi" w:cstheme="minorHAnsi"/>
          <w:i w:val="0"/>
          <w:sz w:val="22"/>
          <w:szCs w:val="22"/>
        </w:rPr>
        <w:t xml:space="preserve">Exams </w:t>
      </w:r>
      <w:r w:rsidR="00DA3AAC" w:rsidRPr="00CB0D4E">
        <w:rPr>
          <w:rFonts w:asciiTheme="minorHAnsi" w:hAnsiTheme="minorHAnsi" w:cstheme="minorHAnsi"/>
          <w:i w:val="0"/>
          <w:sz w:val="22"/>
          <w:szCs w:val="22"/>
        </w:rPr>
        <w:tab/>
        <w:t>60%</w:t>
      </w:r>
    </w:p>
    <w:p w14:paraId="4A89A7C2" w14:textId="366DBF79" w:rsidR="00DA3AAC" w:rsidRPr="00CB0D4E" w:rsidRDefault="00DA3AAC" w:rsidP="00DA3AAC">
      <w:pPr>
        <w:pStyle w:val="BodyText"/>
        <w:numPr>
          <w:ilvl w:val="0"/>
          <w:numId w:val="53"/>
        </w:numPr>
        <w:jc w:val="both"/>
        <w:rPr>
          <w:rFonts w:asciiTheme="minorHAnsi" w:hAnsiTheme="minorHAnsi" w:cstheme="minorHAnsi"/>
          <w:b w:val="0"/>
          <w:i w:val="0"/>
          <w:sz w:val="22"/>
          <w:szCs w:val="22"/>
        </w:rPr>
      </w:pPr>
      <w:r w:rsidRPr="00CB0D4E">
        <w:rPr>
          <w:rFonts w:asciiTheme="minorHAnsi" w:hAnsiTheme="minorHAnsi" w:cstheme="minorHAnsi"/>
          <w:b w:val="0"/>
          <w:i w:val="0"/>
          <w:sz w:val="22"/>
          <w:szCs w:val="22"/>
        </w:rPr>
        <w:t>Exam 1 – 1</w:t>
      </w:r>
      <w:r w:rsidR="00532225" w:rsidRPr="00CB0D4E">
        <w:rPr>
          <w:rFonts w:asciiTheme="minorHAnsi" w:hAnsiTheme="minorHAnsi" w:cstheme="minorHAnsi"/>
          <w:b w:val="0"/>
          <w:i w:val="0"/>
          <w:sz w:val="22"/>
          <w:szCs w:val="22"/>
        </w:rPr>
        <w:t>5</w:t>
      </w:r>
      <w:r w:rsidRPr="00CB0D4E">
        <w:rPr>
          <w:rFonts w:asciiTheme="minorHAnsi" w:hAnsiTheme="minorHAnsi" w:cstheme="minorHAnsi"/>
          <w:b w:val="0"/>
          <w:i w:val="0"/>
          <w:sz w:val="22"/>
          <w:szCs w:val="22"/>
        </w:rPr>
        <w:t>%</w:t>
      </w:r>
    </w:p>
    <w:p w14:paraId="6F6D8A9B" w14:textId="2C0E4157" w:rsidR="00DA3AAC" w:rsidRPr="00CB0D4E" w:rsidRDefault="00DA3AAC" w:rsidP="00DA3AAC">
      <w:pPr>
        <w:pStyle w:val="BodyText"/>
        <w:numPr>
          <w:ilvl w:val="0"/>
          <w:numId w:val="53"/>
        </w:numPr>
        <w:jc w:val="both"/>
        <w:rPr>
          <w:rFonts w:asciiTheme="minorHAnsi" w:hAnsiTheme="minorHAnsi" w:cstheme="minorHAnsi"/>
          <w:b w:val="0"/>
          <w:i w:val="0"/>
          <w:sz w:val="22"/>
          <w:szCs w:val="22"/>
        </w:rPr>
      </w:pPr>
      <w:r w:rsidRPr="00CB0D4E">
        <w:rPr>
          <w:rFonts w:asciiTheme="minorHAnsi" w:hAnsiTheme="minorHAnsi" w:cstheme="minorHAnsi"/>
          <w:b w:val="0"/>
          <w:i w:val="0"/>
          <w:sz w:val="22"/>
          <w:szCs w:val="22"/>
        </w:rPr>
        <w:t>Exam 2 – 15%</w:t>
      </w:r>
    </w:p>
    <w:p w14:paraId="29D73E9E" w14:textId="6BF2E312" w:rsidR="00DA3AAC" w:rsidRPr="00CB0D4E" w:rsidRDefault="00DA3AAC" w:rsidP="00DA3AAC">
      <w:pPr>
        <w:pStyle w:val="BodyText"/>
        <w:numPr>
          <w:ilvl w:val="0"/>
          <w:numId w:val="53"/>
        </w:numPr>
        <w:jc w:val="both"/>
        <w:rPr>
          <w:rFonts w:asciiTheme="minorHAnsi" w:hAnsiTheme="minorHAnsi" w:cstheme="minorHAnsi"/>
          <w:b w:val="0"/>
          <w:i w:val="0"/>
          <w:sz w:val="22"/>
          <w:szCs w:val="22"/>
        </w:rPr>
      </w:pPr>
      <w:r w:rsidRPr="00CB0D4E">
        <w:rPr>
          <w:rFonts w:asciiTheme="minorHAnsi" w:hAnsiTheme="minorHAnsi" w:cstheme="minorHAnsi"/>
          <w:b w:val="0"/>
          <w:i w:val="0"/>
          <w:sz w:val="22"/>
          <w:szCs w:val="22"/>
        </w:rPr>
        <w:t>Exam 3 – 15%</w:t>
      </w:r>
    </w:p>
    <w:p w14:paraId="6502F32C" w14:textId="554E635F" w:rsidR="00DA3AAC" w:rsidRPr="00CB0D4E" w:rsidRDefault="00DA3AAC" w:rsidP="00DA3AAC">
      <w:pPr>
        <w:pStyle w:val="BodyText"/>
        <w:numPr>
          <w:ilvl w:val="0"/>
          <w:numId w:val="53"/>
        </w:numPr>
        <w:jc w:val="both"/>
        <w:rPr>
          <w:rFonts w:asciiTheme="minorHAnsi" w:hAnsiTheme="minorHAnsi" w:cstheme="minorHAnsi"/>
          <w:b w:val="0"/>
          <w:i w:val="0"/>
          <w:sz w:val="22"/>
          <w:szCs w:val="22"/>
        </w:rPr>
      </w:pPr>
      <w:r w:rsidRPr="00CB0D4E">
        <w:rPr>
          <w:rFonts w:asciiTheme="minorHAnsi" w:hAnsiTheme="minorHAnsi" w:cstheme="minorHAnsi"/>
          <w:b w:val="0"/>
          <w:i w:val="0"/>
          <w:sz w:val="22"/>
          <w:szCs w:val="22"/>
        </w:rPr>
        <w:t xml:space="preserve">Exam 4 – </w:t>
      </w:r>
      <w:r w:rsidR="00532225" w:rsidRPr="00CB0D4E">
        <w:rPr>
          <w:rFonts w:asciiTheme="minorHAnsi" w:hAnsiTheme="minorHAnsi" w:cstheme="minorHAnsi"/>
          <w:b w:val="0"/>
          <w:i w:val="0"/>
          <w:sz w:val="22"/>
          <w:szCs w:val="22"/>
        </w:rPr>
        <w:t>15</w:t>
      </w:r>
      <w:r w:rsidRPr="00CB0D4E">
        <w:rPr>
          <w:rFonts w:asciiTheme="minorHAnsi" w:hAnsiTheme="minorHAnsi" w:cstheme="minorHAnsi"/>
          <w:b w:val="0"/>
          <w:i w:val="0"/>
          <w:sz w:val="22"/>
          <w:szCs w:val="22"/>
        </w:rPr>
        <w:t>%</w:t>
      </w:r>
    </w:p>
    <w:p w14:paraId="0BBBE3E0" w14:textId="77777777" w:rsidR="00DA3AAC" w:rsidRPr="00CB0D4E" w:rsidRDefault="00DA3AAC" w:rsidP="00DA3AAC">
      <w:pPr>
        <w:pStyle w:val="BodyText"/>
        <w:jc w:val="both"/>
        <w:rPr>
          <w:rFonts w:asciiTheme="minorHAnsi" w:hAnsiTheme="minorHAnsi" w:cstheme="minorHAnsi"/>
          <w:b w:val="0"/>
          <w:i w:val="0"/>
          <w:sz w:val="22"/>
          <w:szCs w:val="22"/>
        </w:rPr>
      </w:pPr>
    </w:p>
    <w:p w14:paraId="5EAAC044" w14:textId="159D0C2F" w:rsidR="0061651C" w:rsidRPr="00CB0D4E" w:rsidRDefault="0061651C" w:rsidP="00DA3AAC">
      <w:pPr>
        <w:pStyle w:val="BodyText"/>
        <w:jc w:val="both"/>
        <w:rPr>
          <w:rFonts w:asciiTheme="minorHAnsi" w:hAnsiTheme="minorHAnsi" w:cstheme="minorHAnsi"/>
          <w:i w:val="0"/>
          <w:sz w:val="22"/>
          <w:szCs w:val="22"/>
        </w:rPr>
      </w:pPr>
      <w:r w:rsidRPr="00CB0D4E">
        <w:rPr>
          <w:rFonts w:asciiTheme="minorHAnsi" w:hAnsiTheme="minorHAnsi" w:cstheme="minorHAnsi"/>
          <w:i w:val="0"/>
          <w:sz w:val="22"/>
          <w:szCs w:val="22"/>
        </w:rPr>
        <w:t>Assignments</w:t>
      </w:r>
      <w:r w:rsidR="00532225" w:rsidRPr="00CB0D4E">
        <w:rPr>
          <w:rFonts w:asciiTheme="minorHAnsi" w:hAnsiTheme="minorHAnsi" w:cstheme="minorHAnsi"/>
          <w:i w:val="0"/>
          <w:sz w:val="22"/>
          <w:szCs w:val="22"/>
        </w:rPr>
        <w:t xml:space="preserve"> 10%</w:t>
      </w:r>
    </w:p>
    <w:p w14:paraId="4221B420" w14:textId="7B897B8E" w:rsidR="00DA3AAC" w:rsidRPr="00CB0D4E" w:rsidRDefault="0061651C" w:rsidP="0061651C">
      <w:pPr>
        <w:pStyle w:val="BodyText"/>
        <w:numPr>
          <w:ilvl w:val="0"/>
          <w:numId w:val="55"/>
        </w:numPr>
        <w:jc w:val="both"/>
        <w:rPr>
          <w:rFonts w:asciiTheme="minorHAnsi" w:hAnsiTheme="minorHAnsi" w:cstheme="minorHAnsi"/>
          <w:b w:val="0"/>
          <w:i w:val="0"/>
          <w:sz w:val="22"/>
          <w:szCs w:val="22"/>
        </w:rPr>
      </w:pPr>
      <w:r w:rsidRPr="00CB0D4E">
        <w:rPr>
          <w:rFonts w:asciiTheme="minorHAnsi" w:hAnsiTheme="minorHAnsi" w:cstheme="minorHAnsi"/>
          <w:b w:val="0"/>
          <w:i w:val="0"/>
          <w:sz w:val="22"/>
          <w:szCs w:val="22"/>
        </w:rPr>
        <w:t>Journal evaluation</w:t>
      </w:r>
      <w:r w:rsidR="00DA3AAC" w:rsidRPr="00CB0D4E">
        <w:rPr>
          <w:rFonts w:asciiTheme="minorHAnsi" w:hAnsiTheme="minorHAnsi" w:cstheme="minorHAnsi"/>
          <w:b w:val="0"/>
          <w:i w:val="0"/>
          <w:sz w:val="22"/>
          <w:szCs w:val="22"/>
        </w:rPr>
        <w:t xml:space="preserve"> </w:t>
      </w:r>
      <w:r w:rsidRPr="00CB0D4E">
        <w:rPr>
          <w:rFonts w:asciiTheme="minorHAnsi" w:hAnsiTheme="minorHAnsi" w:cstheme="minorHAnsi"/>
          <w:b w:val="0"/>
          <w:i w:val="0"/>
          <w:sz w:val="22"/>
          <w:szCs w:val="22"/>
        </w:rPr>
        <w:t>1</w:t>
      </w:r>
      <w:r w:rsidR="00532225" w:rsidRPr="00CB0D4E">
        <w:rPr>
          <w:rFonts w:asciiTheme="minorHAnsi" w:hAnsiTheme="minorHAnsi" w:cstheme="minorHAnsi"/>
          <w:b w:val="0"/>
          <w:i w:val="0"/>
          <w:sz w:val="22"/>
          <w:szCs w:val="22"/>
        </w:rPr>
        <w:t xml:space="preserve"> – 5%</w:t>
      </w:r>
    </w:p>
    <w:p w14:paraId="5E4731B2" w14:textId="4E2934E4" w:rsidR="0061651C" w:rsidRPr="00CB0D4E" w:rsidRDefault="0061651C" w:rsidP="0061651C">
      <w:pPr>
        <w:pStyle w:val="BodyText"/>
        <w:numPr>
          <w:ilvl w:val="0"/>
          <w:numId w:val="55"/>
        </w:numPr>
        <w:jc w:val="both"/>
        <w:rPr>
          <w:rFonts w:asciiTheme="minorHAnsi" w:hAnsiTheme="minorHAnsi" w:cstheme="minorHAnsi"/>
          <w:b w:val="0"/>
          <w:i w:val="0"/>
          <w:sz w:val="22"/>
          <w:szCs w:val="22"/>
        </w:rPr>
      </w:pPr>
      <w:r w:rsidRPr="00CB0D4E">
        <w:rPr>
          <w:rFonts w:asciiTheme="minorHAnsi" w:hAnsiTheme="minorHAnsi" w:cstheme="minorHAnsi"/>
          <w:b w:val="0"/>
          <w:i w:val="0"/>
          <w:sz w:val="22"/>
          <w:szCs w:val="22"/>
        </w:rPr>
        <w:t>Journal evaluation 2</w:t>
      </w:r>
      <w:r w:rsidR="00532225" w:rsidRPr="00CB0D4E">
        <w:rPr>
          <w:rFonts w:asciiTheme="minorHAnsi" w:hAnsiTheme="minorHAnsi" w:cstheme="minorHAnsi"/>
          <w:b w:val="0"/>
          <w:i w:val="0"/>
          <w:sz w:val="22"/>
          <w:szCs w:val="22"/>
        </w:rPr>
        <w:t xml:space="preserve"> – 5%</w:t>
      </w:r>
    </w:p>
    <w:p w14:paraId="106FED3D" w14:textId="09AAEFA7" w:rsidR="00FF4852" w:rsidRPr="00CB0D4E" w:rsidRDefault="00FF4852" w:rsidP="00684ACA">
      <w:pPr>
        <w:pStyle w:val="BodyText"/>
        <w:ind w:firstLine="720"/>
        <w:jc w:val="both"/>
        <w:rPr>
          <w:rFonts w:asciiTheme="minorHAnsi" w:hAnsiTheme="minorHAnsi" w:cstheme="minorHAnsi"/>
          <w:b w:val="0"/>
          <w:i w:val="0"/>
          <w:sz w:val="22"/>
          <w:szCs w:val="22"/>
        </w:rPr>
      </w:pPr>
    </w:p>
    <w:p w14:paraId="26CF4918" w14:textId="77777777" w:rsidR="00532225" w:rsidRPr="00CB0D4E" w:rsidRDefault="00AA765E" w:rsidP="0032005D">
      <w:pPr>
        <w:tabs>
          <w:tab w:val="left" w:pos="0"/>
          <w:tab w:val="left" w:pos="720"/>
          <w:tab w:val="left" w:pos="1440"/>
        </w:tabs>
        <w:spacing w:after="0" w:line="240" w:lineRule="auto"/>
        <w:rPr>
          <w:rFonts w:cs="Arial"/>
          <w:b/>
        </w:rPr>
      </w:pPr>
      <w:r w:rsidRPr="00CB0D4E">
        <w:rPr>
          <w:rFonts w:cs="Arial"/>
          <w:b/>
        </w:rPr>
        <w:t xml:space="preserve">Grading Scale </w:t>
      </w:r>
    </w:p>
    <w:p w14:paraId="2447C460" w14:textId="659F2668" w:rsidR="00532225" w:rsidRPr="00CB0D4E" w:rsidRDefault="009B38C0" w:rsidP="00532225">
      <w:pPr>
        <w:tabs>
          <w:tab w:val="left" w:pos="0"/>
          <w:tab w:val="left" w:pos="720"/>
          <w:tab w:val="left" w:pos="1440"/>
        </w:tabs>
        <w:spacing w:after="0" w:line="240" w:lineRule="auto"/>
        <w:rPr>
          <w:rFonts w:cs="Arial"/>
        </w:rPr>
      </w:pPr>
      <w:r>
        <w:rPr>
          <w:rFonts w:cs="Arial"/>
        </w:rPr>
        <w:t>Information on current UF grading policies can be found here</w:t>
      </w:r>
      <w:r w:rsidR="00532225" w:rsidRPr="00CB0D4E">
        <w:rPr>
          <w:rFonts w:cs="Arial"/>
        </w:rPr>
        <w:t>:</w:t>
      </w:r>
    </w:p>
    <w:p w14:paraId="69E639A7" w14:textId="1E590C9F" w:rsidR="00AA765E" w:rsidRPr="00CB0D4E" w:rsidRDefault="00D625EC" w:rsidP="00532225">
      <w:pPr>
        <w:tabs>
          <w:tab w:val="left" w:pos="0"/>
          <w:tab w:val="left" w:pos="720"/>
          <w:tab w:val="left" w:pos="1440"/>
        </w:tabs>
        <w:spacing w:after="0" w:line="240" w:lineRule="auto"/>
        <w:rPr>
          <w:rFonts w:cs="Arial"/>
          <w:b/>
        </w:rPr>
      </w:pPr>
      <w:hyperlink r:id="rId11" w:history="1">
        <w:r w:rsidR="009B38C0" w:rsidRPr="00426FEE">
          <w:rPr>
            <w:rStyle w:val="Hyperlink"/>
            <w:rFonts w:cs="Arial"/>
          </w:rPr>
          <w:t>https://catalog.ufl.edu/ugrad/current/regulations/info/grades.aspxl</w:t>
        </w:r>
      </w:hyperlink>
      <w:r w:rsidR="00532225" w:rsidRPr="00CB0D4E">
        <w:rPr>
          <w:rFonts w:cs="Arial"/>
        </w:rPr>
        <w:t>.</w:t>
      </w:r>
      <w:r w:rsidR="0032005D" w:rsidRPr="00CB0D4E">
        <w:rPr>
          <w:rFonts w:cs="Arial"/>
        </w:rPr>
        <w:tab/>
      </w:r>
      <w:r w:rsidR="0032005D" w:rsidRPr="00CB0D4E">
        <w:rPr>
          <w:rFonts w:cs="Arial"/>
        </w:rPr>
        <w:tab/>
      </w:r>
      <w:r w:rsidR="0032005D" w:rsidRPr="00CB0D4E">
        <w:rPr>
          <w:rFonts w:cs="Arial"/>
          <w:b/>
        </w:rPr>
        <w:tab/>
      </w:r>
      <w:r w:rsidR="0032005D" w:rsidRPr="00CB0D4E">
        <w:rPr>
          <w:rFonts w:cs="Arial"/>
          <w:b/>
        </w:rPr>
        <w:tab/>
      </w:r>
      <w:r w:rsidR="0032005D" w:rsidRPr="00CB0D4E">
        <w:rPr>
          <w:rFonts w:cs="Arial"/>
          <w:b/>
        </w:rPr>
        <w:tab/>
      </w:r>
      <w:r w:rsidR="0032005D" w:rsidRPr="00CB0D4E">
        <w:rPr>
          <w:rFonts w:cs="Arial"/>
          <w:b/>
        </w:rPr>
        <w:tab/>
      </w:r>
      <w:r w:rsidR="0032005D" w:rsidRPr="00CB0D4E">
        <w:rPr>
          <w:rFonts w:cs="Arial"/>
          <w:b/>
        </w:rPr>
        <w:tab/>
      </w:r>
      <w:r w:rsidR="0032005D" w:rsidRPr="00CB0D4E">
        <w:rPr>
          <w:rFonts w:cs="Arial"/>
          <w:b/>
        </w:rPr>
        <w:tab/>
      </w:r>
    </w:p>
    <w:p w14:paraId="60A0BB85" w14:textId="3D622A81" w:rsidR="00C00F57" w:rsidRPr="00CB0D4E" w:rsidRDefault="00C00F57" w:rsidP="00645EC9">
      <w:pPr>
        <w:spacing w:after="0" w:line="240" w:lineRule="auto"/>
        <w:ind w:firstLine="720"/>
        <w:rPr>
          <w:rFonts w:cstheme="minorHAnsi"/>
        </w:rPr>
      </w:pPr>
      <w:r w:rsidRPr="00CB0D4E">
        <w:rPr>
          <w:rFonts w:cstheme="minorHAnsi"/>
        </w:rPr>
        <w:t>95-100 = A</w:t>
      </w:r>
      <w:r w:rsidRPr="00CB0D4E">
        <w:rPr>
          <w:rFonts w:cstheme="minorHAnsi"/>
        </w:rPr>
        <w:tab/>
      </w:r>
      <w:r w:rsidRPr="00CB0D4E">
        <w:rPr>
          <w:rFonts w:cstheme="minorHAnsi"/>
        </w:rPr>
        <w:tab/>
      </w:r>
      <w:r w:rsidRPr="00CB0D4E">
        <w:rPr>
          <w:rFonts w:cstheme="minorHAnsi"/>
        </w:rPr>
        <w:tab/>
        <w:t>90-94 = A-</w:t>
      </w:r>
    </w:p>
    <w:p w14:paraId="61D340DB" w14:textId="42066DAE" w:rsidR="00C00F57" w:rsidRPr="00CB0D4E" w:rsidRDefault="00C00F57" w:rsidP="00645EC9">
      <w:pPr>
        <w:spacing w:after="0" w:line="240" w:lineRule="auto"/>
        <w:ind w:firstLine="720"/>
        <w:rPr>
          <w:rFonts w:cstheme="minorHAnsi"/>
        </w:rPr>
      </w:pPr>
      <w:r w:rsidRPr="00CB0D4E">
        <w:rPr>
          <w:rFonts w:cstheme="minorHAnsi"/>
        </w:rPr>
        <w:t>86-89 = B+</w:t>
      </w:r>
      <w:r w:rsidRPr="00CB0D4E">
        <w:rPr>
          <w:rFonts w:cstheme="minorHAnsi"/>
        </w:rPr>
        <w:tab/>
      </w:r>
      <w:r w:rsidRPr="00CB0D4E">
        <w:rPr>
          <w:rFonts w:cstheme="minorHAnsi"/>
        </w:rPr>
        <w:tab/>
      </w:r>
      <w:r w:rsidRPr="00CB0D4E">
        <w:rPr>
          <w:rFonts w:cstheme="minorHAnsi"/>
        </w:rPr>
        <w:tab/>
        <w:t>83-85 = B</w:t>
      </w:r>
    </w:p>
    <w:p w14:paraId="49771F9A" w14:textId="5A452A4B" w:rsidR="00C00F57" w:rsidRPr="00CB0D4E" w:rsidRDefault="00C00F57" w:rsidP="00645EC9">
      <w:pPr>
        <w:spacing w:after="0" w:line="240" w:lineRule="auto"/>
        <w:ind w:firstLine="720"/>
        <w:rPr>
          <w:rFonts w:cstheme="minorHAnsi"/>
        </w:rPr>
      </w:pPr>
      <w:r w:rsidRPr="00CB0D4E">
        <w:rPr>
          <w:rFonts w:cstheme="minorHAnsi"/>
        </w:rPr>
        <w:t>80-82 = B-</w:t>
      </w:r>
      <w:r w:rsidRPr="00CB0D4E">
        <w:rPr>
          <w:rFonts w:cstheme="minorHAnsi"/>
        </w:rPr>
        <w:tab/>
      </w:r>
      <w:r w:rsidRPr="00CB0D4E">
        <w:rPr>
          <w:rFonts w:cstheme="minorHAnsi"/>
        </w:rPr>
        <w:tab/>
      </w:r>
      <w:r w:rsidRPr="00CB0D4E">
        <w:rPr>
          <w:rFonts w:cstheme="minorHAnsi"/>
        </w:rPr>
        <w:tab/>
        <w:t>76-79 = C+</w:t>
      </w:r>
    </w:p>
    <w:p w14:paraId="0F79D905" w14:textId="33041A8B" w:rsidR="00C00F57" w:rsidRPr="00CB0D4E" w:rsidRDefault="00C00F57" w:rsidP="00645EC9">
      <w:pPr>
        <w:spacing w:after="0" w:line="240" w:lineRule="auto"/>
        <w:ind w:firstLine="720"/>
        <w:rPr>
          <w:rFonts w:cstheme="minorHAnsi"/>
        </w:rPr>
      </w:pPr>
      <w:r w:rsidRPr="00CB0D4E">
        <w:rPr>
          <w:rFonts w:cstheme="minorHAnsi"/>
        </w:rPr>
        <w:t>73-75 = C</w:t>
      </w:r>
      <w:r w:rsidRPr="00CB0D4E">
        <w:rPr>
          <w:rFonts w:cstheme="minorHAnsi"/>
        </w:rPr>
        <w:tab/>
      </w:r>
      <w:r w:rsidRPr="00CB0D4E">
        <w:rPr>
          <w:rFonts w:cstheme="minorHAnsi"/>
        </w:rPr>
        <w:tab/>
      </w:r>
      <w:r w:rsidRPr="00CB0D4E">
        <w:rPr>
          <w:rFonts w:cstheme="minorHAnsi"/>
        </w:rPr>
        <w:tab/>
        <w:t>70-72 = C-</w:t>
      </w:r>
    </w:p>
    <w:p w14:paraId="7040BEAD" w14:textId="2C96D160" w:rsidR="00C00F57" w:rsidRPr="00C00F57" w:rsidRDefault="00C00F57" w:rsidP="00645EC9">
      <w:pPr>
        <w:spacing w:after="0" w:line="240" w:lineRule="auto"/>
        <w:ind w:firstLine="720"/>
        <w:rPr>
          <w:rFonts w:cstheme="minorHAnsi"/>
        </w:rPr>
      </w:pPr>
      <w:r w:rsidRPr="00C00F57">
        <w:rPr>
          <w:rFonts w:cstheme="minorHAnsi"/>
        </w:rPr>
        <w:t>66-69 = D+</w:t>
      </w:r>
      <w:r>
        <w:rPr>
          <w:rFonts w:cstheme="minorHAnsi"/>
        </w:rPr>
        <w:tab/>
      </w:r>
      <w:r>
        <w:rPr>
          <w:rFonts w:cstheme="minorHAnsi"/>
        </w:rPr>
        <w:tab/>
      </w:r>
      <w:r>
        <w:rPr>
          <w:rFonts w:cstheme="minorHAnsi"/>
        </w:rPr>
        <w:tab/>
      </w:r>
      <w:r w:rsidRPr="00C00F57">
        <w:rPr>
          <w:rFonts w:cstheme="minorHAnsi"/>
        </w:rPr>
        <w:t>63-68 = D</w:t>
      </w:r>
    </w:p>
    <w:p w14:paraId="403EA58B" w14:textId="127E4EA6" w:rsidR="001E7122" w:rsidRPr="001E7122" w:rsidRDefault="00C00F57" w:rsidP="00645EC9">
      <w:pPr>
        <w:spacing w:after="0" w:line="240" w:lineRule="auto"/>
        <w:ind w:firstLine="720"/>
        <w:rPr>
          <w:rFonts w:cstheme="minorHAnsi"/>
        </w:rPr>
      </w:pPr>
      <w:r w:rsidRPr="00C00F57">
        <w:rPr>
          <w:rFonts w:cstheme="minorHAnsi"/>
        </w:rPr>
        <w:t>60-62 = D-</w:t>
      </w:r>
      <w:r>
        <w:rPr>
          <w:rFonts w:cstheme="minorHAnsi"/>
        </w:rPr>
        <w:tab/>
      </w:r>
      <w:r>
        <w:rPr>
          <w:rFonts w:cstheme="minorHAnsi"/>
        </w:rPr>
        <w:tab/>
      </w:r>
      <w:r>
        <w:rPr>
          <w:rFonts w:cstheme="minorHAnsi"/>
        </w:rPr>
        <w:tab/>
      </w:r>
      <w:r w:rsidRPr="00C00F57">
        <w:rPr>
          <w:rFonts w:cstheme="minorHAnsi"/>
        </w:rPr>
        <w:t>&lt;60 = E</w:t>
      </w:r>
    </w:p>
    <w:p w14:paraId="6659767A" w14:textId="77777777" w:rsidR="00F63B77" w:rsidRDefault="00F63B77" w:rsidP="00645EC9">
      <w:pPr>
        <w:spacing w:after="0" w:line="240" w:lineRule="auto"/>
        <w:rPr>
          <w:rFonts w:cstheme="minorHAnsi"/>
          <w:b/>
          <w:sz w:val="28"/>
        </w:rPr>
      </w:pPr>
    </w:p>
    <w:p w14:paraId="765DCBC4" w14:textId="77777777" w:rsidR="00532225" w:rsidRPr="00CB0D4E" w:rsidRDefault="00532225" w:rsidP="00532225">
      <w:pPr>
        <w:autoSpaceDE w:val="0"/>
        <w:autoSpaceDN w:val="0"/>
        <w:adjustRightInd w:val="0"/>
        <w:spacing w:after="0" w:line="240" w:lineRule="auto"/>
        <w:rPr>
          <w:rFonts w:cs="Calibri,Bold"/>
          <w:b/>
          <w:bCs/>
          <w:color w:val="000000"/>
        </w:rPr>
      </w:pPr>
      <w:r w:rsidRPr="00CB0D4E">
        <w:rPr>
          <w:rFonts w:cs="Calibri,Bold"/>
          <w:b/>
          <w:bCs/>
          <w:color w:val="000000"/>
        </w:rPr>
        <w:t>Class Attendance Policy</w:t>
      </w:r>
    </w:p>
    <w:p w14:paraId="11231FA2" w14:textId="2A82E77A" w:rsidR="00F63B77" w:rsidRDefault="00532225" w:rsidP="00CB0D4E">
      <w:pPr>
        <w:autoSpaceDE w:val="0"/>
        <w:autoSpaceDN w:val="0"/>
        <w:adjustRightInd w:val="0"/>
        <w:spacing w:after="0" w:line="240" w:lineRule="auto"/>
        <w:rPr>
          <w:rFonts w:cs="Calibri,Bold"/>
          <w:bCs/>
          <w:color w:val="000000"/>
        </w:rPr>
      </w:pPr>
      <w:r w:rsidRPr="00CB0D4E">
        <w:rPr>
          <w:rFonts w:cs="Calibri,Bold"/>
          <w:bCs/>
          <w:color w:val="FF0000"/>
        </w:rPr>
        <w:t>Attendance at</w:t>
      </w:r>
      <w:r w:rsidR="00D85542">
        <w:rPr>
          <w:rFonts w:cs="Calibri,Bold"/>
          <w:bCs/>
          <w:color w:val="FF0000"/>
        </w:rPr>
        <w:t xml:space="preserve"> live web-based sessions </w:t>
      </w:r>
      <w:r w:rsidRPr="00CB0D4E">
        <w:rPr>
          <w:rFonts w:cs="Calibri,Bold"/>
          <w:bCs/>
          <w:color w:val="FF0000"/>
        </w:rPr>
        <w:t>is mandatory and participation in the group</w:t>
      </w:r>
      <w:r w:rsidR="00CB0D4E" w:rsidRPr="00CB0D4E">
        <w:rPr>
          <w:rFonts w:cs="Calibri,Bold"/>
          <w:bCs/>
          <w:color w:val="FF0000"/>
        </w:rPr>
        <w:t xml:space="preserve"> </w:t>
      </w:r>
      <w:r w:rsidRPr="00CB0D4E">
        <w:rPr>
          <w:rFonts w:cs="Calibri,Bold"/>
          <w:bCs/>
          <w:color w:val="FF0000"/>
        </w:rPr>
        <w:t>discussion is required</w:t>
      </w:r>
      <w:r w:rsidRPr="00CB0D4E">
        <w:rPr>
          <w:rFonts w:cs="Calibri,Bold"/>
          <w:bCs/>
          <w:color w:val="000000"/>
        </w:rPr>
        <w:t>. Upon approval of the</w:t>
      </w:r>
      <w:r w:rsidR="00CB0D4E" w:rsidRPr="00CB0D4E">
        <w:rPr>
          <w:rFonts w:cs="Calibri,Bold"/>
          <w:bCs/>
          <w:color w:val="000000"/>
        </w:rPr>
        <w:t xml:space="preserve"> </w:t>
      </w:r>
      <w:r w:rsidR="00D85542">
        <w:rPr>
          <w:rFonts w:cs="Calibri,Bold"/>
          <w:bCs/>
          <w:color w:val="000000"/>
        </w:rPr>
        <w:t>course coordinator</w:t>
      </w:r>
      <w:r w:rsidRPr="00CB0D4E">
        <w:rPr>
          <w:rFonts w:cs="Calibri,Bold"/>
          <w:bCs/>
          <w:color w:val="000000"/>
        </w:rPr>
        <w:t>, students may make up a missed session by completing a brief written assignment for a</w:t>
      </w:r>
      <w:r w:rsidR="00CB0D4E" w:rsidRPr="00CB0D4E">
        <w:rPr>
          <w:rFonts w:cs="Calibri,Bold"/>
          <w:bCs/>
          <w:color w:val="000000"/>
        </w:rPr>
        <w:t xml:space="preserve"> </w:t>
      </w:r>
      <w:r w:rsidRPr="00CB0D4E">
        <w:rPr>
          <w:rFonts w:cs="Calibri,Bold"/>
          <w:bCs/>
          <w:color w:val="000000"/>
        </w:rPr>
        <w:t xml:space="preserve">maximum of </w:t>
      </w:r>
      <w:r w:rsidR="00D85542">
        <w:rPr>
          <w:rFonts w:cs="Calibri,Bold"/>
          <w:bCs/>
          <w:color w:val="000000"/>
        </w:rPr>
        <w:t xml:space="preserve">4 </w:t>
      </w:r>
      <w:r w:rsidRPr="00CB0D4E">
        <w:rPr>
          <w:rFonts w:cs="Calibri,Bold"/>
          <w:bCs/>
          <w:color w:val="000000"/>
        </w:rPr>
        <w:t>sessions. Failure to get approval for the missed session prior to the session</w:t>
      </w:r>
      <w:r w:rsidR="00CB0D4E" w:rsidRPr="00CB0D4E">
        <w:rPr>
          <w:rFonts w:cs="Calibri,Bold"/>
          <w:bCs/>
          <w:color w:val="000000"/>
        </w:rPr>
        <w:t xml:space="preserve"> </w:t>
      </w:r>
      <w:r w:rsidRPr="00CB0D4E">
        <w:rPr>
          <w:rFonts w:cs="Calibri,Bold"/>
          <w:bCs/>
          <w:color w:val="000000"/>
        </w:rPr>
        <w:t>will result in a mark of zero for th</w:t>
      </w:r>
      <w:r w:rsidR="00D85542">
        <w:rPr>
          <w:rFonts w:cs="Calibri,Bold"/>
          <w:bCs/>
          <w:color w:val="000000"/>
        </w:rPr>
        <w:t>at</w:t>
      </w:r>
      <w:r w:rsidRPr="00CB0D4E">
        <w:rPr>
          <w:rFonts w:cs="Calibri,Bold"/>
          <w:bCs/>
          <w:color w:val="000000"/>
        </w:rPr>
        <w:t xml:space="preserve"> session. </w:t>
      </w:r>
      <w:r w:rsidR="00D85542">
        <w:rPr>
          <w:rFonts w:cs="Calibri,Bold"/>
          <w:bCs/>
          <w:color w:val="000000"/>
        </w:rPr>
        <w:t>The w</w:t>
      </w:r>
      <w:r w:rsidRPr="00CB0D4E">
        <w:rPr>
          <w:rFonts w:cs="Calibri,Bold"/>
          <w:bCs/>
          <w:color w:val="000000"/>
        </w:rPr>
        <w:t xml:space="preserve">ritten </w:t>
      </w:r>
      <w:r w:rsidR="00D85542">
        <w:rPr>
          <w:rFonts w:cs="Calibri,Bold"/>
          <w:bCs/>
          <w:color w:val="000000"/>
        </w:rPr>
        <w:t xml:space="preserve">makeup assignment must </w:t>
      </w:r>
      <w:r w:rsidRPr="00CB0D4E">
        <w:rPr>
          <w:rFonts w:cs="Calibri,Bold"/>
          <w:bCs/>
          <w:color w:val="000000"/>
        </w:rPr>
        <w:t>be submitted to the facilitator no later than 1 week past the missed session.</w:t>
      </w:r>
      <w:r w:rsidR="009B38C0">
        <w:rPr>
          <w:rFonts w:cs="Calibri,Bold"/>
          <w:bCs/>
          <w:color w:val="000000"/>
        </w:rPr>
        <w:t xml:space="preserve">  </w:t>
      </w:r>
    </w:p>
    <w:p w14:paraId="11906E45" w14:textId="77777777" w:rsidR="009B38C0" w:rsidRDefault="009B38C0" w:rsidP="00CB0D4E">
      <w:pPr>
        <w:autoSpaceDE w:val="0"/>
        <w:autoSpaceDN w:val="0"/>
        <w:adjustRightInd w:val="0"/>
        <w:spacing w:after="0" w:line="240" w:lineRule="auto"/>
        <w:rPr>
          <w:rFonts w:cs="Calibri,Bold"/>
          <w:bCs/>
          <w:color w:val="000000"/>
        </w:rPr>
      </w:pPr>
    </w:p>
    <w:p w14:paraId="4AC1B3CC" w14:textId="5813CC60" w:rsidR="009B38C0" w:rsidRDefault="009B38C0" w:rsidP="009B38C0">
      <w:pPr>
        <w:pStyle w:val="PlainText"/>
      </w:pPr>
      <w:r>
        <w:t>Requirements for class attendance, assignments, and other work in this course are consistent with university policies that can be found at:</w:t>
      </w:r>
    </w:p>
    <w:p w14:paraId="041B7161" w14:textId="77777777" w:rsidR="009B38C0" w:rsidRDefault="00D625EC" w:rsidP="009B38C0">
      <w:pPr>
        <w:pStyle w:val="PlainText"/>
      </w:pPr>
      <w:hyperlink r:id="rId12" w:history="1">
        <w:r w:rsidR="009B38C0" w:rsidRPr="00846DD1">
          <w:rPr>
            <w:rStyle w:val="Hyperlink"/>
          </w:rPr>
          <w:t>https://catalog.ufl.edu/ugrad/current/regulations/info/attendance.aspx</w:t>
        </w:r>
      </w:hyperlink>
      <w:r w:rsidR="009B38C0">
        <w:t>.</w:t>
      </w:r>
    </w:p>
    <w:p w14:paraId="51A75C55" w14:textId="77777777" w:rsidR="00CB0D4E" w:rsidRDefault="00CB0D4E" w:rsidP="00B330EC">
      <w:pPr>
        <w:spacing w:after="0" w:line="240" w:lineRule="auto"/>
        <w:rPr>
          <w:rFonts w:cstheme="minorHAnsi"/>
          <w:b/>
          <w:sz w:val="28"/>
        </w:rPr>
      </w:pPr>
    </w:p>
    <w:p w14:paraId="6D47B4CB" w14:textId="2B93BF34" w:rsidR="0076061D" w:rsidRDefault="00CB0D4E" w:rsidP="00B330EC">
      <w:pPr>
        <w:spacing w:after="0" w:line="240" w:lineRule="auto"/>
        <w:rPr>
          <w:rFonts w:cstheme="minorHAnsi"/>
          <w:b/>
          <w:sz w:val="28"/>
        </w:rPr>
      </w:pPr>
      <w:r>
        <w:rPr>
          <w:rFonts w:cstheme="minorHAnsi"/>
          <w:b/>
          <w:sz w:val="28"/>
        </w:rPr>
        <w:t xml:space="preserve">Exam </w:t>
      </w:r>
      <w:r w:rsidR="0076061D" w:rsidRPr="00B330EC">
        <w:rPr>
          <w:rFonts w:cstheme="minorHAnsi"/>
          <w:b/>
          <w:sz w:val="28"/>
        </w:rPr>
        <w:t>Policy</w:t>
      </w:r>
    </w:p>
    <w:p w14:paraId="54AAF565" w14:textId="77777777" w:rsidR="00CB0D4E" w:rsidRDefault="00CB0D4E" w:rsidP="00B330EC">
      <w:pPr>
        <w:spacing w:after="0" w:line="240" w:lineRule="auto"/>
        <w:rPr>
          <w:rFonts w:cstheme="minorHAnsi"/>
          <w:b/>
          <w:sz w:val="28"/>
        </w:rPr>
      </w:pPr>
    </w:p>
    <w:p w14:paraId="381ADF91" w14:textId="77777777" w:rsidR="00CB0D4E" w:rsidRPr="00CB0D4E" w:rsidRDefault="00CB0D4E" w:rsidP="00CB0D4E">
      <w:pPr>
        <w:autoSpaceDE w:val="0"/>
        <w:autoSpaceDN w:val="0"/>
        <w:adjustRightInd w:val="0"/>
        <w:spacing w:after="0" w:line="240" w:lineRule="auto"/>
        <w:rPr>
          <w:rFonts w:ascii="Calibri" w:hAnsi="Calibri" w:cs="Calibri"/>
          <w:b/>
        </w:rPr>
      </w:pPr>
      <w:r w:rsidRPr="00CB0D4E">
        <w:rPr>
          <w:rFonts w:ascii="Calibri" w:hAnsi="Calibri" w:cs="Calibri"/>
          <w:b/>
        </w:rPr>
        <w:t>Online Examinations</w:t>
      </w:r>
    </w:p>
    <w:p w14:paraId="3D94FCA2" w14:textId="2C51486E" w:rsidR="00CB0D4E" w:rsidRDefault="009B38C0" w:rsidP="00CB0D4E">
      <w:pPr>
        <w:autoSpaceDE w:val="0"/>
        <w:autoSpaceDN w:val="0"/>
        <w:adjustRightInd w:val="0"/>
        <w:spacing w:after="0" w:line="240" w:lineRule="auto"/>
        <w:rPr>
          <w:rFonts w:cstheme="minorHAnsi"/>
          <w:b/>
          <w:sz w:val="28"/>
        </w:rPr>
      </w:pPr>
      <w:r>
        <w:rPr>
          <w:rFonts w:ascii="Calibri" w:hAnsi="Calibri" w:cs="Calibri"/>
        </w:rPr>
        <w:t>Exams</w:t>
      </w:r>
      <w:r w:rsidR="00CB0D4E">
        <w:rPr>
          <w:rFonts w:ascii="Calibri" w:hAnsi="Calibri" w:cs="Calibri"/>
        </w:rPr>
        <w:t xml:space="preserve"> will be administered online. Online examinations may consist of multiple choice, short answer and/or case-based questions.  </w:t>
      </w:r>
      <w:r w:rsidR="00CB0D4E">
        <w:rPr>
          <w:rFonts w:ascii="Calibri" w:hAnsi="Calibri" w:cs="Calibri"/>
          <w:color w:val="000000"/>
        </w:rPr>
        <w:t xml:space="preserve">To maintain the highest standards of academic integrity, high stakes online examinations may require the use of a proctoring system. More information on the proctoring system may be found at: </w:t>
      </w:r>
      <w:r w:rsidR="00CB0D4E">
        <w:rPr>
          <w:rFonts w:ascii="Calibri" w:hAnsi="Calibri" w:cs="Calibri"/>
          <w:color w:val="0000FF"/>
        </w:rPr>
        <w:t>http://www.proctoru.com/</w:t>
      </w:r>
    </w:p>
    <w:p w14:paraId="446BDC2E" w14:textId="77777777" w:rsidR="003B4034" w:rsidRDefault="003B4034" w:rsidP="001E7122">
      <w:pPr>
        <w:pStyle w:val="BodyText"/>
        <w:rPr>
          <w:rFonts w:asciiTheme="minorHAnsi" w:hAnsiTheme="minorHAnsi" w:cstheme="minorHAnsi"/>
          <w:i w:val="0"/>
          <w:sz w:val="28"/>
        </w:rPr>
      </w:pPr>
    </w:p>
    <w:p w14:paraId="274EE015" w14:textId="77777777" w:rsidR="00CB0D4E" w:rsidRPr="00CB0D4E" w:rsidRDefault="00CB0D4E" w:rsidP="00CB0D4E">
      <w:pPr>
        <w:autoSpaceDE w:val="0"/>
        <w:autoSpaceDN w:val="0"/>
        <w:adjustRightInd w:val="0"/>
        <w:spacing w:after="0" w:line="240" w:lineRule="auto"/>
        <w:rPr>
          <w:rFonts w:cs="Calibri,Bold"/>
          <w:b/>
          <w:bCs/>
          <w:szCs w:val="24"/>
        </w:rPr>
      </w:pPr>
      <w:r w:rsidRPr="00CB0D4E">
        <w:rPr>
          <w:rFonts w:cs="Calibri,Bold"/>
          <w:b/>
          <w:bCs/>
          <w:szCs w:val="24"/>
        </w:rPr>
        <w:t>Missing Exams and Make-Up Exam Policy</w:t>
      </w:r>
    </w:p>
    <w:p w14:paraId="398ABE17" w14:textId="10273D7F" w:rsidR="009B38C0" w:rsidRDefault="00CB0D4E" w:rsidP="009B38C0">
      <w:pPr>
        <w:pStyle w:val="PlainText"/>
      </w:pPr>
      <w:r>
        <w:rPr>
          <w:rFonts w:cs="Calibri"/>
        </w:rPr>
        <w:t>Students with an excused absence may be allowed to take a make-up exam. Make-up exams should be arranged with the course coordinator and administered within two weeks of the original exam date.</w:t>
      </w:r>
      <w:r w:rsidR="009B38C0">
        <w:rPr>
          <w:rFonts w:cs="Calibri"/>
        </w:rPr>
        <w:t xml:space="preserve"> </w:t>
      </w:r>
      <w:r w:rsidR="009B38C0">
        <w:t>Requirements for make-up exams are consistent with university policies that can be found at:</w:t>
      </w:r>
    </w:p>
    <w:p w14:paraId="5A64F727" w14:textId="0A945DD0" w:rsidR="00CB0D4E" w:rsidRDefault="00D625EC" w:rsidP="009B38C0">
      <w:pPr>
        <w:pStyle w:val="PlainText"/>
        <w:rPr>
          <w:rFonts w:cs="Calibri"/>
        </w:rPr>
      </w:pPr>
      <w:hyperlink r:id="rId13" w:history="1">
        <w:r w:rsidR="009B38C0" w:rsidRPr="00846DD1">
          <w:rPr>
            <w:rStyle w:val="Hyperlink"/>
          </w:rPr>
          <w:t>https://catalog.ufl.edu/ugrad/current/regulations/info/attendance.aspx</w:t>
        </w:r>
      </w:hyperlink>
      <w:r w:rsidR="009B38C0">
        <w:t>.</w:t>
      </w:r>
    </w:p>
    <w:p w14:paraId="26FE0327" w14:textId="77777777" w:rsidR="00CB0D4E" w:rsidRDefault="00CB0D4E" w:rsidP="00CB0D4E">
      <w:pPr>
        <w:autoSpaceDE w:val="0"/>
        <w:autoSpaceDN w:val="0"/>
        <w:adjustRightInd w:val="0"/>
        <w:spacing w:after="0" w:line="240" w:lineRule="auto"/>
        <w:rPr>
          <w:rFonts w:cstheme="minorHAnsi"/>
          <w:i/>
          <w:sz w:val="28"/>
        </w:rPr>
      </w:pPr>
    </w:p>
    <w:p w14:paraId="41281963" w14:textId="77777777" w:rsidR="00CB0D4E" w:rsidRPr="00CB0D4E" w:rsidRDefault="00CB0D4E" w:rsidP="00CB0D4E">
      <w:pPr>
        <w:autoSpaceDE w:val="0"/>
        <w:autoSpaceDN w:val="0"/>
        <w:adjustRightInd w:val="0"/>
        <w:spacing w:after="0" w:line="240" w:lineRule="auto"/>
        <w:rPr>
          <w:rFonts w:cs="Calibri,Bold"/>
          <w:b/>
          <w:bCs/>
        </w:rPr>
      </w:pPr>
      <w:r w:rsidRPr="00CB0D4E">
        <w:rPr>
          <w:rFonts w:cs="Calibri,Bold"/>
          <w:b/>
          <w:bCs/>
        </w:rPr>
        <w:t>Posting of Exam Grades</w:t>
      </w:r>
    </w:p>
    <w:p w14:paraId="21F22ED1" w14:textId="31422441" w:rsidR="00CB0D4E" w:rsidRDefault="00CB0D4E" w:rsidP="00CB0D4E">
      <w:pPr>
        <w:autoSpaceDE w:val="0"/>
        <w:autoSpaceDN w:val="0"/>
        <w:adjustRightInd w:val="0"/>
        <w:spacing w:after="0" w:line="240" w:lineRule="auto"/>
        <w:rPr>
          <w:rFonts w:ascii="Calibri" w:hAnsi="Calibri" w:cs="Calibri"/>
        </w:rPr>
      </w:pPr>
      <w:r>
        <w:rPr>
          <w:rFonts w:ascii="Calibri" w:hAnsi="Calibri" w:cs="Calibri"/>
        </w:rPr>
        <w:t>Exam grades will be posted within one week of the exam. Notice will be provided to the students if there will be a delay in posting of exam grades.</w:t>
      </w:r>
    </w:p>
    <w:p w14:paraId="5175A0A9" w14:textId="77777777" w:rsidR="00CB0D4E" w:rsidRDefault="00CB0D4E" w:rsidP="00CB0D4E">
      <w:pPr>
        <w:autoSpaceDE w:val="0"/>
        <w:autoSpaceDN w:val="0"/>
        <w:adjustRightInd w:val="0"/>
        <w:spacing w:after="0" w:line="240" w:lineRule="auto"/>
        <w:rPr>
          <w:rFonts w:ascii="Calibri" w:hAnsi="Calibri" w:cs="Calibri"/>
        </w:rPr>
      </w:pPr>
    </w:p>
    <w:p w14:paraId="2A40672F" w14:textId="77777777" w:rsidR="00CB0D4E" w:rsidRPr="00CB0D4E" w:rsidRDefault="00CB0D4E" w:rsidP="00CB0D4E">
      <w:pPr>
        <w:autoSpaceDE w:val="0"/>
        <w:autoSpaceDN w:val="0"/>
        <w:adjustRightInd w:val="0"/>
        <w:spacing w:after="0" w:line="240" w:lineRule="auto"/>
        <w:rPr>
          <w:rFonts w:cs="Calibri,Bold"/>
          <w:b/>
          <w:bCs/>
        </w:rPr>
      </w:pPr>
      <w:r w:rsidRPr="00CB0D4E">
        <w:rPr>
          <w:rFonts w:cs="Calibri,Bold"/>
          <w:b/>
          <w:bCs/>
        </w:rPr>
        <w:t>Exam Rebuttals</w:t>
      </w:r>
    </w:p>
    <w:p w14:paraId="28A16570" w14:textId="17140FC7" w:rsidR="00CB0D4E" w:rsidRPr="00CB0D4E" w:rsidRDefault="00CB0D4E" w:rsidP="00CB0D4E">
      <w:pPr>
        <w:autoSpaceDE w:val="0"/>
        <w:autoSpaceDN w:val="0"/>
        <w:adjustRightInd w:val="0"/>
        <w:spacing w:after="0" w:line="240" w:lineRule="auto"/>
        <w:rPr>
          <w:rFonts w:cstheme="minorHAnsi"/>
          <w:i/>
          <w:sz w:val="28"/>
        </w:rPr>
      </w:pPr>
      <w:r w:rsidRPr="00CB0D4E">
        <w:rPr>
          <w:rFonts w:cs="Calibri"/>
        </w:rPr>
        <w:t xml:space="preserve">Students have one week after posting of the exam grades to challenge any exam question. No appeals will be accepted after one week. Written appeals must include the following:  </w:t>
      </w:r>
      <w:r w:rsidRPr="00CB0D4E">
        <w:rPr>
          <w:rFonts w:cs="Calibri,Bold"/>
          <w:b/>
          <w:bCs/>
        </w:rPr>
        <w:t>the question number and an evidence-based rationale for why the student feels their response is accurate</w:t>
      </w:r>
      <w:r w:rsidRPr="00CB0D4E">
        <w:rPr>
          <w:rFonts w:cs="Calibri"/>
        </w:rPr>
        <w:t>. The exam will be re</w:t>
      </w:r>
      <w:r w:rsidR="00232E0E">
        <w:rPr>
          <w:rFonts w:cs="Calibri"/>
        </w:rPr>
        <w:t>-</w:t>
      </w:r>
      <w:r w:rsidRPr="00CB0D4E">
        <w:rPr>
          <w:rFonts w:cs="Calibri"/>
        </w:rPr>
        <w:lastRenderedPageBreak/>
        <w:t>graded, in full, by a third party. Note: the score of a fully re</w:t>
      </w:r>
      <w:r w:rsidR="00232E0E">
        <w:rPr>
          <w:rFonts w:cs="Calibri"/>
        </w:rPr>
        <w:t>-</w:t>
      </w:r>
      <w:r w:rsidRPr="00CB0D4E">
        <w:rPr>
          <w:rFonts w:cs="Calibri"/>
        </w:rPr>
        <w:t>graded exam may increase, decrease, or stay the same. The re</w:t>
      </w:r>
      <w:r w:rsidR="00232E0E">
        <w:rPr>
          <w:rFonts w:cs="Calibri"/>
        </w:rPr>
        <w:t>-</w:t>
      </w:r>
      <w:r w:rsidRPr="00CB0D4E">
        <w:rPr>
          <w:rFonts w:cs="Calibri"/>
        </w:rPr>
        <w:t>graded score will be considered final.</w:t>
      </w:r>
    </w:p>
    <w:p w14:paraId="49314F09" w14:textId="77777777" w:rsidR="00CB0D4E" w:rsidRDefault="00CB0D4E" w:rsidP="001E7122">
      <w:pPr>
        <w:pStyle w:val="BodyText"/>
        <w:rPr>
          <w:rFonts w:asciiTheme="minorHAnsi" w:hAnsiTheme="minorHAnsi" w:cstheme="minorHAnsi"/>
          <w:i w:val="0"/>
          <w:sz w:val="28"/>
        </w:rPr>
      </w:pPr>
    </w:p>
    <w:p w14:paraId="4FF5037A" w14:textId="0C2F7303" w:rsidR="008A420F" w:rsidRPr="003D77C8" w:rsidRDefault="0076061D" w:rsidP="003B403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8"/>
          <w:szCs w:val="22"/>
        </w:rPr>
      </w:pPr>
      <w:r w:rsidRPr="003D77C8">
        <w:rPr>
          <w:rFonts w:asciiTheme="minorHAnsi" w:hAnsiTheme="minorHAnsi" w:cstheme="minorHAnsi"/>
          <w:b/>
          <w:sz w:val="28"/>
          <w:szCs w:val="22"/>
        </w:rPr>
        <w:t>Policy on Old Assignments</w:t>
      </w:r>
      <w:r w:rsidR="00802CD0">
        <w:rPr>
          <w:rFonts w:asciiTheme="minorHAnsi" w:hAnsiTheme="minorHAnsi" w:cstheme="minorHAnsi"/>
          <w:b/>
          <w:sz w:val="28"/>
          <w:szCs w:val="22"/>
        </w:rPr>
        <w:t xml:space="preserve"> and </w:t>
      </w:r>
      <w:r w:rsidR="00D44BA5">
        <w:rPr>
          <w:rFonts w:asciiTheme="minorHAnsi" w:hAnsiTheme="minorHAnsi" w:cstheme="minorHAnsi"/>
          <w:b/>
          <w:sz w:val="28"/>
          <w:szCs w:val="22"/>
        </w:rPr>
        <w:t>Exams</w:t>
      </w:r>
    </w:p>
    <w:p w14:paraId="07E82491" w14:textId="141E8D9C" w:rsidR="0076061D" w:rsidRDefault="009F248B">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Pr>
          <w:rFonts w:asciiTheme="minorHAnsi" w:hAnsiTheme="minorHAnsi" w:cstheme="minorHAnsi"/>
          <w:sz w:val="22"/>
          <w:szCs w:val="22"/>
        </w:rPr>
        <w:t xml:space="preserve">Students are not provided old assignments or </w:t>
      </w:r>
      <w:r w:rsidR="00D44BA5">
        <w:rPr>
          <w:rFonts w:asciiTheme="minorHAnsi" w:hAnsiTheme="minorHAnsi" w:cstheme="minorHAnsi"/>
          <w:sz w:val="22"/>
          <w:szCs w:val="22"/>
        </w:rPr>
        <w:t>exams</w:t>
      </w:r>
      <w:r w:rsidR="00B00B99">
        <w:rPr>
          <w:rFonts w:asciiTheme="minorHAnsi" w:hAnsiTheme="minorHAnsi" w:cstheme="minorHAnsi"/>
          <w:sz w:val="22"/>
          <w:szCs w:val="22"/>
        </w:rPr>
        <w:t>.</w:t>
      </w:r>
    </w:p>
    <w:p w14:paraId="059347B3" w14:textId="77777777" w:rsidR="008A420F" w:rsidRPr="0076061D" w:rsidRDefault="008A420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09D1A08A" w14:textId="77777777" w:rsidR="002D45C1" w:rsidRPr="003D77C8" w:rsidRDefault="002D45C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8"/>
          <w:szCs w:val="22"/>
        </w:rPr>
      </w:pPr>
      <w:r w:rsidRPr="003D77C8">
        <w:rPr>
          <w:rFonts w:asciiTheme="minorHAnsi" w:hAnsiTheme="minorHAnsi" w:cstheme="minorHAnsi"/>
          <w:b/>
          <w:sz w:val="28"/>
          <w:szCs w:val="22"/>
        </w:rPr>
        <w:t>Assignment Deadlines</w:t>
      </w:r>
    </w:p>
    <w:p w14:paraId="5B5E3260" w14:textId="0A79191F" w:rsidR="008A420F" w:rsidRPr="00CB0D4E" w:rsidRDefault="00CB0D4E" w:rsidP="00CB0D4E">
      <w:pPr>
        <w:autoSpaceDE w:val="0"/>
        <w:autoSpaceDN w:val="0"/>
        <w:adjustRightInd w:val="0"/>
        <w:spacing w:after="0" w:line="240" w:lineRule="auto"/>
        <w:rPr>
          <w:rFonts w:cstheme="minorHAnsi"/>
        </w:rPr>
      </w:pPr>
      <w:r w:rsidRPr="00CB0D4E">
        <w:rPr>
          <w:rFonts w:cs="Calibri,Bold"/>
          <w:bCs/>
          <w:color w:val="FF0000"/>
        </w:rPr>
        <w:t>Please submit online assignments early to avert last minute issues with technology. Late</w:t>
      </w:r>
      <w:r>
        <w:rPr>
          <w:rFonts w:cs="Calibri,Bold"/>
          <w:bCs/>
          <w:color w:val="FF0000"/>
        </w:rPr>
        <w:t xml:space="preserve"> </w:t>
      </w:r>
      <w:r w:rsidRPr="00CB0D4E">
        <w:rPr>
          <w:rFonts w:cs="Calibri,Bold"/>
          <w:bCs/>
          <w:color w:val="FF0000"/>
        </w:rPr>
        <w:t xml:space="preserve">submission of assignments will result in a 20% point deduction without adequate explanation and may result in a zero grade, depending on the assignment. </w:t>
      </w:r>
      <w:r w:rsidRPr="00CB0D4E">
        <w:rPr>
          <w:rFonts w:cs="Calibri,Bold"/>
          <w:bCs/>
          <w:color w:val="000000"/>
        </w:rPr>
        <w:t>Students who experience technical difficulty when submitting assignments electronically must notify the course coordinator as soon as possible.</w:t>
      </w:r>
    </w:p>
    <w:p w14:paraId="1C2B9AD6" w14:textId="77777777" w:rsidR="008A420F" w:rsidRPr="00CB0D4E" w:rsidRDefault="008A420F" w:rsidP="003B4034">
      <w:pPr>
        <w:pStyle w:val="BodyText"/>
        <w:outlineLvl w:val="0"/>
        <w:rPr>
          <w:rFonts w:asciiTheme="minorHAnsi" w:hAnsiTheme="minorHAnsi" w:cstheme="minorHAnsi"/>
          <w:b w:val="0"/>
          <w:i w:val="0"/>
          <w:sz w:val="28"/>
        </w:rPr>
      </w:pPr>
    </w:p>
    <w:p w14:paraId="06AAA9F4" w14:textId="77777777" w:rsidR="009B38C0" w:rsidRPr="001A7C06" w:rsidRDefault="009B38C0" w:rsidP="009B3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b/>
          <w:sz w:val="28"/>
          <w:szCs w:val="28"/>
        </w:rPr>
      </w:pPr>
      <w:r w:rsidRPr="001A7C06">
        <w:rPr>
          <w:rFonts w:cstheme="minorHAnsi"/>
          <w:b/>
          <w:sz w:val="28"/>
          <w:szCs w:val="28"/>
        </w:rPr>
        <w:t>Course Evaluation</w:t>
      </w:r>
    </w:p>
    <w:p w14:paraId="5C46BCD2" w14:textId="77777777" w:rsidR="009B38C0" w:rsidRPr="00B5779E" w:rsidRDefault="009B38C0" w:rsidP="009B3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rPr>
      </w:pPr>
      <w:r w:rsidRPr="00C918C5">
        <w:rPr>
          <w:rFonts w:cstheme="minorHAnsi"/>
          <w:sz w:val="24"/>
        </w:rPr>
        <w:t xml:space="preserve">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14" w:history="1">
        <w:r w:rsidRPr="00124338">
          <w:rPr>
            <w:rStyle w:val="Hyperlink"/>
            <w:rFonts w:cstheme="minorHAnsi"/>
            <w:sz w:val="24"/>
          </w:rPr>
          <w:t>https://evaluations.ufl.edu/results/</w:t>
        </w:r>
      </w:hyperlink>
      <w:r>
        <w:rPr>
          <w:rFonts w:cstheme="minorHAnsi"/>
          <w:sz w:val="24"/>
        </w:rPr>
        <w:t xml:space="preserve">. </w:t>
      </w:r>
    </w:p>
    <w:p w14:paraId="6BD2A291" w14:textId="77777777" w:rsidR="00DE36AA" w:rsidRDefault="00DE36AA" w:rsidP="00B330EC">
      <w:pPr>
        <w:spacing w:after="0" w:line="240" w:lineRule="auto"/>
        <w:rPr>
          <w:b/>
          <w:sz w:val="28"/>
          <w:szCs w:val="28"/>
        </w:rPr>
      </w:pPr>
    </w:p>
    <w:p w14:paraId="0AB3849F" w14:textId="4BC29C99" w:rsidR="00DE36AA" w:rsidRPr="00DE36AA" w:rsidRDefault="00DE36AA" w:rsidP="00B330EC">
      <w:pPr>
        <w:spacing w:after="0" w:line="240" w:lineRule="auto"/>
        <w:rPr>
          <w:b/>
          <w:sz w:val="28"/>
          <w:szCs w:val="28"/>
        </w:rPr>
      </w:pPr>
      <w:r w:rsidRPr="00DE36AA">
        <w:rPr>
          <w:b/>
          <w:sz w:val="28"/>
          <w:szCs w:val="28"/>
        </w:rPr>
        <w:t>Complaints</w:t>
      </w:r>
    </w:p>
    <w:p w14:paraId="50F38C00" w14:textId="43CEC6BA" w:rsidR="00B31F99" w:rsidRDefault="00B31F99" w:rsidP="00B330EC">
      <w:pPr>
        <w:spacing w:after="0" w:line="240" w:lineRule="auto"/>
      </w:pPr>
      <w:r>
        <w:t>Should you have any complaints with your experience in this course please contact your course coordinator.  If unresolved, contact the COP Senior Associate Dean-Professional Affairs.  For unresolved issues, see:</w:t>
      </w:r>
      <w:r w:rsidR="00CB0D4E">
        <w:t xml:space="preserve"> </w:t>
      </w:r>
      <w:hyperlink r:id="rId15" w:history="1">
        <w:r>
          <w:rPr>
            <w:rStyle w:val="Hyperlink"/>
          </w:rPr>
          <w:t>http://www.distancelearning.ufl.edu/student-complaints</w:t>
        </w:r>
      </w:hyperlink>
      <w:r>
        <w:t xml:space="preserve"> to submit a complaint. </w:t>
      </w:r>
    </w:p>
    <w:p w14:paraId="717356A4" w14:textId="77777777" w:rsidR="009B38C0" w:rsidRDefault="009B38C0" w:rsidP="00B330EC">
      <w:pPr>
        <w:spacing w:after="0" w:line="240" w:lineRule="auto"/>
      </w:pPr>
    </w:p>
    <w:p w14:paraId="70CFB5E8" w14:textId="60A4625A" w:rsidR="009B38C0" w:rsidRPr="00D44BA5" w:rsidRDefault="00D44BA5" w:rsidP="00B330EC">
      <w:pPr>
        <w:spacing w:after="0" w:line="240" w:lineRule="auto"/>
        <w:rPr>
          <w:b/>
          <w:sz w:val="28"/>
          <w:szCs w:val="28"/>
        </w:rPr>
      </w:pPr>
      <w:r w:rsidRPr="00D44BA5">
        <w:rPr>
          <w:b/>
          <w:sz w:val="28"/>
          <w:szCs w:val="28"/>
        </w:rPr>
        <w:t>Accommodations for Students with Disabilities</w:t>
      </w:r>
    </w:p>
    <w:p w14:paraId="38BA189A" w14:textId="01DB3BCC" w:rsidR="00D44BA5" w:rsidRDefault="00D44BA5" w:rsidP="00B330EC">
      <w:pPr>
        <w:spacing w:after="0" w:line="240" w:lineRule="auto"/>
      </w:pPr>
      <w:r>
        <w:t xml:space="preserve">The University of Florida is committed to providing academic accommodations for students with disabilities. Students with disabilities requesting accommodations should first register with the Disability Resource Center (352-392-8565, </w:t>
      </w:r>
      <w:hyperlink r:id="rId16" w:tgtFrame="_blank" w:history="1">
        <w:r>
          <w:rPr>
            <w:rStyle w:val="Hyperlink"/>
          </w:rPr>
          <w:t>www.dso.ufl.edu/drc/</w:t>
        </w:r>
      </w:hyperlink>
      <w:r>
        <w:t>) by providing appropriate documentation. Once registered, a student should present his/her accommodation letter to me supporting a request for accommodations. The University encourages students with disabilities to follow these procedures as early as possible within the semester.</w:t>
      </w:r>
    </w:p>
    <w:p w14:paraId="558D37FB" w14:textId="77777777" w:rsidR="0042428B" w:rsidRDefault="0042428B" w:rsidP="00B330EC">
      <w:pPr>
        <w:spacing w:after="0" w:line="240" w:lineRule="auto"/>
      </w:pPr>
    </w:p>
    <w:p w14:paraId="4E1EE78F" w14:textId="77777777" w:rsidR="00D44BA5" w:rsidRPr="001E7122" w:rsidRDefault="00D44BA5" w:rsidP="00D44BA5">
      <w:pPr>
        <w:spacing w:after="0" w:line="240" w:lineRule="auto"/>
        <w:rPr>
          <w:b/>
          <w:sz w:val="28"/>
        </w:rPr>
      </w:pPr>
      <w:r w:rsidRPr="001E7122">
        <w:rPr>
          <w:b/>
          <w:sz w:val="28"/>
        </w:rPr>
        <w:t xml:space="preserve">General College of Pharmacy Course Policies </w:t>
      </w:r>
    </w:p>
    <w:p w14:paraId="12A62EAC" w14:textId="77777777" w:rsidR="00D44BA5" w:rsidRDefault="00D44BA5" w:rsidP="00D44BA5">
      <w:pPr>
        <w:pStyle w:val="NoSpacing"/>
      </w:pPr>
      <w:r>
        <w:t>The College of Pharmacy has a website that lists course policies that are common to all courses. This website covers the following:</w:t>
      </w:r>
      <w:r>
        <w:br/>
      </w:r>
    </w:p>
    <w:p w14:paraId="0C59282C" w14:textId="77777777" w:rsidR="00D44BA5" w:rsidRDefault="00D44BA5" w:rsidP="00D44BA5">
      <w:pPr>
        <w:pStyle w:val="NoSpacing"/>
        <w:numPr>
          <w:ilvl w:val="0"/>
          <w:numId w:val="42"/>
        </w:numPr>
      </w:pPr>
      <w:r>
        <w:t>University Grading Policies</w:t>
      </w:r>
    </w:p>
    <w:p w14:paraId="5366CF7D" w14:textId="77777777" w:rsidR="00D44BA5" w:rsidRDefault="00D44BA5" w:rsidP="00D44BA5">
      <w:pPr>
        <w:pStyle w:val="NoSpacing"/>
        <w:numPr>
          <w:ilvl w:val="0"/>
          <w:numId w:val="42"/>
        </w:numPr>
      </w:pPr>
      <w:r>
        <w:t>Academic Integrity Policy</w:t>
      </w:r>
    </w:p>
    <w:p w14:paraId="2A32CE65" w14:textId="77777777" w:rsidR="00D44BA5" w:rsidRDefault="00D44BA5" w:rsidP="00D44BA5">
      <w:pPr>
        <w:pStyle w:val="NoSpacing"/>
        <w:numPr>
          <w:ilvl w:val="0"/>
          <w:numId w:val="42"/>
        </w:numPr>
      </w:pPr>
      <w:r>
        <w:t>How to request learning accommodations</w:t>
      </w:r>
    </w:p>
    <w:p w14:paraId="7A24C650" w14:textId="77777777" w:rsidR="00D44BA5" w:rsidRDefault="00D44BA5" w:rsidP="00D44BA5">
      <w:pPr>
        <w:pStyle w:val="NoSpacing"/>
        <w:numPr>
          <w:ilvl w:val="0"/>
          <w:numId w:val="42"/>
        </w:numPr>
      </w:pPr>
      <w:r>
        <w:t>Faculty and course evaluations</w:t>
      </w:r>
    </w:p>
    <w:p w14:paraId="6FD8F228" w14:textId="77777777" w:rsidR="00D44BA5" w:rsidRDefault="00D44BA5" w:rsidP="00D44BA5">
      <w:pPr>
        <w:pStyle w:val="NoSpacing"/>
        <w:numPr>
          <w:ilvl w:val="0"/>
          <w:numId w:val="42"/>
        </w:numPr>
      </w:pPr>
      <w:r>
        <w:t>Student expectations in class</w:t>
      </w:r>
    </w:p>
    <w:p w14:paraId="70CED58D" w14:textId="77777777" w:rsidR="00D44BA5" w:rsidRDefault="00D44BA5" w:rsidP="00D44BA5">
      <w:pPr>
        <w:pStyle w:val="NoSpacing"/>
        <w:numPr>
          <w:ilvl w:val="0"/>
          <w:numId w:val="42"/>
        </w:numPr>
      </w:pPr>
      <w:r>
        <w:t>Discussion board policy</w:t>
      </w:r>
    </w:p>
    <w:p w14:paraId="49E36727" w14:textId="77777777" w:rsidR="00D44BA5" w:rsidRDefault="00D44BA5" w:rsidP="00D44BA5">
      <w:pPr>
        <w:pStyle w:val="NoSpacing"/>
        <w:numPr>
          <w:ilvl w:val="0"/>
          <w:numId w:val="42"/>
        </w:numPr>
      </w:pPr>
      <w:r>
        <w:t>Email communications</w:t>
      </w:r>
    </w:p>
    <w:p w14:paraId="33F9106C" w14:textId="77777777" w:rsidR="00D44BA5" w:rsidRDefault="00D44BA5" w:rsidP="00D44BA5">
      <w:pPr>
        <w:pStyle w:val="NoSpacing"/>
        <w:numPr>
          <w:ilvl w:val="0"/>
          <w:numId w:val="42"/>
        </w:numPr>
      </w:pPr>
      <w:r>
        <w:t>Religious holidays</w:t>
      </w:r>
    </w:p>
    <w:p w14:paraId="74F7BD1F" w14:textId="77777777" w:rsidR="00D44BA5" w:rsidRDefault="00D44BA5" w:rsidP="00D44BA5">
      <w:pPr>
        <w:pStyle w:val="NoSpacing"/>
        <w:numPr>
          <w:ilvl w:val="0"/>
          <w:numId w:val="42"/>
        </w:numPr>
      </w:pPr>
      <w:r>
        <w:t>Counseling &amp; student health</w:t>
      </w:r>
    </w:p>
    <w:p w14:paraId="5F1F4FD0" w14:textId="77777777" w:rsidR="00D44BA5" w:rsidRDefault="00D44BA5" w:rsidP="00D44BA5">
      <w:pPr>
        <w:pStyle w:val="NoSpacing"/>
        <w:numPr>
          <w:ilvl w:val="0"/>
          <w:numId w:val="42"/>
        </w:numPr>
      </w:pPr>
      <w:r>
        <w:lastRenderedPageBreak/>
        <w:t>How to access services for student success</w:t>
      </w:r>
    </w:p>
    <w:p w14:paraId="4F45BAA6" w14:textId="77777777" w:rsidR="00D44BA5" w:rsidRDefault="00D44BA5" w:rsidP="00D44BA5">
      <w:pPr>
        <w:pStyle w:val="NoSpacing"/>
        <w:numPr>
          <w:ilvl w:val="0"/>
          <w:numId w:val="42"/>
        </w:numPr>
      </w:pPr>
      <w:r>
        <w:t>Faculty Lectures/Presentations Download Policy</w:t>
      </w:r>
      <w:r>
        <w:br/>
      </w:r>
    </w:p>
    <w:p w14:paraId="41165536" w14:textId="77777777" w:rsidR="00D44BA5" w:rsidRDefault="00D44BA5" w:rsidP="00D44BA5">
      <w:pPr>
        <w:spacing w:after="0" w:line="240" w:lineRule="auto"/>
        <w:rPr>
          <w:rStyle w:val="Hyperlink"/>
          <w:sz w:val="20"/>
        </w:rPr>
      </w:pPr>
      <w:r>
        <w:t>Please see the following URL for this information:</w:t>
      </w:r>
      <w:r>
        <w:br/>
      </w:r>
      <w:hyperlink r:id="rId17" w:history="1">
        <w:r w:rsidRPr="00B5779E">
          <w:rPr>
            <w:rStyle w:val="Hyperlink"/>
            <w:sz w:val="20"/>
          </w:rPr>
          <w:t>http://www.cop.ufl.edu/wp-content/uploads/dept/studaff/policies/General%20COP%20Course%20Policies.pdf</w:t>
        </w:r>
      </w:hyperlink>
    </w:p>
    <w:p w14:paraId="17AFCB82" w14:textId="77777777" w:rsidR="00D44BA5" w:rsidRDefault="00D44B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val="0"/>
          <w:i w:val="0"/>
          <w:sz w:val="22"/>
          <w:szCs w:val="22"/>
        </w:rPr>
      </w:pPr>
    </w:p>
    <w:p w14:paraId="7B082282" w14:textId="77777777" w:rsidR="007C6FEC" w:rsidRDefault="007C6FEC" w:rsidP="007C6FE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i w:val="0"/>
          <w:sz w:val="28"/>
          <w:szCs w:val="22"/>
        </w:rPr>
      </w:pPr>
    </w:p>
    <w:p w14:paraId="21A9328E" w14:textId="77777777" w:rsidR="00CB0D4E" w:rsidRDefault="00CB0D4E">
      <w:pPr>
        <w:rPr>
          <w:rFonts w:eastAsia="Times New Roman" w:cstheme="minorHAnsi"/>
          <w:b/>
          <w:sz w:val="28"/>
        </w:rPr>
      </w:pPr>
      <w:r>
        <w:rPr>
          <w:rFonts w:eastAsia="Times New Roman" w:cstheme="minorHAnsi"/>
          <w:b/>
          <w:sz w:val="28"/>
        </w:rPr>
        <w:br w:type="page"/>
      </w:r>
    </w:p>
    <w:p w14:paraId="68937BAB" w14:textId="77777777" w:rsidR="0070355B" w:rsidRDefault="0070355B" w:rsidP="00037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hanging="540"/>
        <w:jc w:val="center"/>
        <w:rPr>
          <w:rFonts w:eastAsia="Times New Roman" w:cstheme="minorHAnsi"/>
          <w:b/>
          <w:sz w:val="28"/>
        </w:rPr>
        <w:sectPr w:rsidR="0070355B" w:rsidSect="002F158E">
          <w:headerReference w:type="default" r:id="rId18"/>
          <w:footerReference w:type="even" r:id="rId19"/>
          <w:footerReference w:type="default" r:id="rId20"/>
          <w:pgSz w:w="12240" w:h="15840"/>
          <w:pgMar w:top="1440" w:right="1440" w:bottom="1440" w:left="1440" w:header="720" w:footer="720" w:gutter="0"/>
          <w:cols w:space="720"/>
          <w:docGrid w:linePitch="360"/>
        </w:sectPr>
      </w:pPr>
    </w:p>
    <w:p w14:paraId="424B2692" w14:textId="72143753" w:rsidR="00453789" w:rsidRDefault="00453789" w:rsidP="00037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hanging="540"/>
        <w:jc w:val="center"/>
        <w:rPr>
          <w:rFonts w:eastAsia="Times New Roman" w:cstheme="minorHAnsi"/>
          <w:b/>
          <w:sz w:val="28"/>
        </w:rPr>
      </w:pPr>
      <w:r w:rsidRPr="007A52A2">
        <w:rPr>
          <w:rFonts w:eastAsia="Times New Roman" w:cstheme="minorHAnsi"/>
          <w:b/>
          <w:sz w:val="28"/>
        </w:rPr>
        <w:lastRenderedPageBreak/>
        <w:t xml:space="preserve">Appendix A:   </w:t>
      </w:r>
      <w:r w:rsidR="00D85542" w:rsidRPr="00F619DF">
        <w:rPr>
          <w:rFonts w:ascii="Times New Roman" w:eastAsia="Times New Roman" w:hAnsi="Times New Roman" w:cstheme="minorHAnsi"/>
          <w:b/>
          <w:i/>
          <w:color w:val="FF0000"/>
          <w:sz w:val="28"/>
          <w:szCs w:val="20"/>
        </w:rPr>
        <w:t>Tentative</w:t>
      </w:r>
      <w:r w:rsidR="00D85542" w:rsidRPr="00F619DF">
        <w:rPr>
          <w:rFonts w:ascii="Times New Roman" w:eastAsia="Times New Roman" w:hAnsi="Times New Roman" w:cstheme="minorHAnsi"/>
          <w:i/>
          <w:sz w:val="28"/>
          <w:szCs w:val="20"/>
        </w:rPr>
        <w:t xml:space="preserve"> </w:t>
      </w:r>
      <w:r w:rsidR="00D85542">
        <w:rPr>
          <w:rFonts w:ascii="Times New Roman" w:eastAsia="Times New Roman" w:hAnsi="Times New Roman" w:cstheme="minorHAnsi"/>
          <w:b/>
          <w:i/>
          <w:sz w:val="28"/>
          <w:szCs w:val="20"/>
        </w:rPr>
        <w:t>S</w:t>
      </w:r>
      <w:r w:rsidRPr="007A52A2">
        <w:rPr>
          <w:rFonts w:ascii="Times New Roman" w:eastAsia="Times New Roman" w:hAnsi="Times New Roman" w:cstheme="minorHAnsi"/>
          <w:b/>
          <w:i/>
          <w:sz w:val="28"/>
          <w:szCs w:val="20"/>
        </w:rPr>
        <w:t>chedule of Course Activities/Topics</w:t>
      </w:r>
    </w:p>
    <w:tbl>
      <w:tblPr>
        <w:tblW w:w="13050" w:type="dxa"/>
        <w:tblInd w:w="-100" w:type="dxa"/>
        <w:tblLayout w:type="fixed"/>
        <w:tblLook w:val="04A0" w:firstRow="1" w:lastRow="0" w:firstColumn="1" w:lastColumn="0" w:noHBand="0" w:noVBand="1"/>
      </w:tblPr>
      <w:tblGrid>
        <w:gridCol w:w="900"/>
        <w:gridCol w:w="1530"/>
        <w:gridCol w:w="4860"/>
        <w:gridCol w:w="5760"/>
      </w:tblGrid>
      <w:tr w:rsidR="00D85542" w:rsidRPr="00640F46" w14:paraId="577C3A94" w14:textId="7025235C" w:rsidTr="00F619DF">
        <w:trPr>
          <w:trHeight w:val="20"/>
        </w:trPr>
        <w:tc>
          <w:tcPr>
            <w:tcW w:w="900" w:type="dxa"/>
            <w:tcBorders>
              <w:top w:val="single" w:sz="8" w:space="0" w:color="auto"/>
              <w:left w:val="single" w:sz="8" w:space="0" w:color="auto"/>
              <w:bottom w:val="single" w:sz="4" w:space="0" w:color="auto"/>
              <w:right w:val="single" w:sz="4" w:space="0" w:color="auto"/>
            </w:tcBorders>
            <w:shd w:val="clear" w:color="000000" w:fill="C6D9F1"/>
            <w:hideMark/>
          </w:tcPr>
          <w:p w14:paraId="2DBB15FB" w14:textId="17AD3B42" w:rsidR="00D85542" w:rsidRPr="00640F46" w:rsidRDefault="00D85542" w:rsidP="00C27515">
            <w:pPr>
              <w:spacing w:after="0" w:line="240" w:lineRule="auto"/>
              <w:rPr>
                <w:rFonts w:eastAsia="Times New Roman" w:cs="Times New Roman"/>
                <w:b/>
                <w:bCs/>
                <w:sz w:val="20"/>
              </w:rPr>
            </w:pPr>
            <w:r w:rsidRPr="00640F46">
              <w:rPr>
                <w:rFonts w:eastAsia="Times New Roman" w:cs="Times New Roman"/>
                <w:b/>
                <w:bCs/>
                <w:sz w:val="20"/>
              </w:rPr>
              <w:t>Week</w:t>
            </w:r>
          </w:p>
        </w:tc>
        <w:tc>
          <w:tcPr>
            <w:tcW w:w="1530" w:type="dxa"/>
            <w:tcBorders>
              <w:top w:val="single" w:sz="8" w:space="0" w:color="auto"/>
              <w:left w:val="nil"/>
              <w:bottom w:val="single" w:sz="4" w:space="0" w:color="auto"/>
              <w:right w:val="single" w:sz="8" w:space="0" w:color="auto"/>
            </w:tcBorders>
            <w:shd w:val="clear" w:color="000000" w:fill="C6D9F1"/>
            <w:hideMark/>
          </w:tcPr>
          <w:p w14:paraId="7D4714A6" w14:textId="79483968" w:rsidR="00D85542" w:rsidRPr="00640F46" w:rsidRDefault="00D85542" w:rsidP="004D42AB">
            <w:pPr>
              <w:spacing w:after="0" w:line="240" w:lineRule="auto"/>
              <w:rPr>
                <w:rFonts w:eastAsia="Times New Roman" w:cs="Times New Roman"/>
                <w:b/>
                <w:bCs/>
                <w:sz w:val="20"/>
              </w:rPr>
            </w:pPr>
            <w:r w:rsidRPr="00640F46">
              <w:rPr>
                <w:rFonts w:eastAsia="Times New Roman" w:cs="Times New Roman"/>
                <w:b/>
                <w:bCs/>
                <w:sz w:val="20"/>
              </w:rPr>
              <w:t>Instructor(s)</w:t>
            </w:r>
          </w:p>
        </w:tc>
        <w:tc>
          <w:tcPr>
            <w:tcW w:w="4860" w:type="dxa"/>
            <w:tcBorders>
              <w:top w:val="single" w:sz="8" w:space="0" w:color="auto"/>
              <w:left w:val="nil"/>
              <w:bottom w:val="single" w:sz="4" w:space="0" w:color="auto"/>
              <w:right w:val="single" w:sz="8" w:space="0" w:color="auto"/>
            </w:tcBorders>
            <w:shd w:val="clear" w:color="000000" w:fill="C6D9F1"/>
            <w:hideMark/>
          </w:tcPr>
          <w:p w14:paraId="2AF015AC" w14:textId="6C15D315" w:rsidR="00D85542" w:rsidRPr="00640F46" w:rsidRDefault="00D85542" w:rsidP="004D42AB">
            <w:pPr>
              <w:tabs>
                <w:tab w:val="left" w:pos="7808"/>
              </w:tabs>
              <w:spacing w:after="0" w:line="240" w:lineRule="auto"/>
              <w:rPr>
                <w:rFonts w:eastAsia="Times New Roman" w:cs="Times New Roman"/>
                <w:b/>
                <w:bCs/>
                <w:sz w:val="20"/>
              </w:rPr>
            </w:pPr>
            <w:r w:rsidRPr="00640F46">
              <w:rPr>
                <w:rFonts w:eastAsia="Times New Roman" w:cs="Times New Roman"/>
                <w:b/>
                <w:bCs/>
                <w:sz w:val="20"/>
              </w:rPr>
              <w:t>Lecture Topic/Activity</w:t>
            </w:r>
          </w:p>
        </w:tc>
        <w:tc>
          <w:tcPr>
            <w:tcW w:w="5760" w:type="dxa"/>
            <w:tcBorders>
              <w:top w:val="single" w:sz="8" w:space="0" w:color="auto"/>
              <w:left w:val="nil"/>
              <w:bottom w:val="single" w:sz="4" w:space="0" w:color="auto"/>
              <w:right w:val="single" w:sz="8" w:space="0" w:color="auto"/>
            </w:tcBorders>
            <w:shd w:val="clear" w:color="000000" w:fill="C6D9F1"/>
          </w:tcPr>
          <w:p w14:paraId="5BCA6E7D" w14:textId="39845797" w:rsidR="00D85542" w:rsidRPr="00640F46" w:rsidRDefault="00D85542" w:rsidP="004D42AB">
            <w:pPr>
              <w:tabs>
                <w:tab w:val="left" w:pos="7808"/>
              </w:tabs>
              <w:spacing w:after="0" w:line="240" w:lineRule="auto"/>
              <w:rPr>
                <w:rFonts w:eastAsia="Times New Roman" w:cs="Times New Roman"/>
                <w:b/>
                <w:bCs/>
                <w:sz w:val="20"/>
              </w:rPr>
            </w:pPr>
            <w:r w:rsidRPr="00640F46">
              <w:rPr>
                <w:rFonts w:eastAsia="Times New Roman" w:cs="Times New Roman"/>
                <w:b/>
                <w:bCs/>
                <w:sz w:val="20"/>
              </w:rPr>
              <w:t>Assessment/Activity</w:t>
            </w:r>
          </w:p>
        </w:tc>
      </w:tr>
      <w:tr w:rsidR="00D85542" w:rsidRPr="00640F46" w14:paraId="52625140" w14:textId="7FFDAB2A" w:rsidTr="00F619DF">
        <w:trPr>
          <w:trHeight w:val="575"/>
        </w:trPr>
        <w:tc>
          <w:tcPr>
            <w:tcW w:w="900" w:type="dxa"/>
            <w:tcBorders>
              <w:top w:val="single" w:sz="4" w:space="0" w:color="auto"/>
              <w:left w:val="single" w:sz="4" w:space="0" w:color="auto"/>
              <w:right w:val="single" w:sz="4" w:space="0" w:color="auto"/>
            </w:tcBorders>
            <w:shd w:val="clear" w:color="auto" w:fill="FFFFFF" w:themeFill="background1"/>
            <w:hideMark/>
          </w:tcPr>
          <w:p w14:paraId="4C270CD8" w14:textId="02D3DC65" w:rsidR="00D85542" w:rsidRPr="00640F46" w:rsidRDefault="00D85542" w:rsidP="00380D96">
            <w:pPr>
              <w:spacing w:after="0" w:line="240" w:lineRule="auto"/>
              <w:jc w:val="center"/>
              <w:rPr>
                <w:rFonts w:eastAsia="Times New Roman" w:cs="Times New Roman"/>
                <w:sz w:val="20"/>
              </w:rPr>
            </w:pPr>
            <w:r w:rsidRPr="00640F46">
              <w:rPr>
                <w:rFonts w:eastAsia="Times New Roman" w:cs="Times New Roman"/>
                <w:sz w:val="20"/>
              </w:rPr>
              <w:t>1</w:t>
            </w:r>
          </w:p>
          <w:p w14:paraId="53E02A76" w14:textId="14BAB2A9" w:rsidR="00D85542" w:rsidRPr="00640F46" w:rsidRDefault="00D85542" w:rsidP="00380D96">
            <w:pPr>
              <w:spacing w:after="0" w:line="240" w:lineRule="auto"/>
              <w:jc w:val="center"/>
              <w:rPr>
                <w:rFonts w:eastAsia="Times New Roman" w:cs="Times New Roman"/>
                <w:sz w:val="20"/>
              </w:rPr>
            </w:pPr>
          </w:p>
        </w:tc>
        <w:tc>
          <w:tcPr>
            <w:tcW w:w="1530" w:type="dxa"/>
            <w:tcBorders>
              <w:top w:val="single" w:sz="4" w:space="0" w:color="auto"/>
              <w:left w:val="nil"/>
              <w:right w:val="single" w:sz="8" w:space="0" w:color="auto"/>
            </w:tcBorders>
            <w:shd w:val="clear" w:color="auto" w:fill="FFFFFF" w:themeFill="background1"/>
          </w:tcPr>
          <w:p w14:paraId="0696F80D" w14:textId="44740331" w:rsidR="00D85542" w:rsidRPr="00640F46" w:rsidRDefault="00D85542" w:rsidP="004D42AB">
            <w:pPr>
              <w:spacing w:after="0" w:line="240" w:lineRule="auto"/>
              <w:rPr>
                <w:rFonts w:eastAsia="Times New Roman" w:cs="Times New Roman"/>
                <w:sz w:val="20"/>
              </w:rPr>
            </w:pPr>
            <w:r w:rsidRPr="00640F46">
              <w:rPr>
                <w:rFonts w:eastAsia="Times New Roman" w:cs="Times New Roman"/>
                <w:sz w:val="20"/>
              </w:rPr>
              <w:t>Weitzel</w:t>
            </w:r>
          </w:p>
          <w:p w14:paraId="59C9E3E2" w14:textId="68B6C697" w:rsidR="00D85542" w:rsidRPr="00640F46" w:rsidRDefault="00D85542" w:rsidP="00C30C86">
            <w:pPr>
              <w:spacing w:after="0" w:line="240" w:lineRule="auto"/>
              <w:rPr>
                <w:rFonts w:eastAsia="Times New Roman" w:cs="Times New Roman"/>
                <w:sz w:val="20"/>
              </w:rPr>
            </w:pPr>
            <w:r w:rsidRPr="00640F46">
              <w:rPr>
                <w:rFonts w:eastAsia="Times New Roman" w:cs="Times New Roman"/>
                <w:sz w:val="20"/>
              </w:rPr>
              <w:t>Cooper-Dehoff</w:t>
            </w:r>
          </w:p>
        </w:tc>
        <w:tc>
          <w:tcPr>
            <w:tcW w:w="4860" w:type="dxa"/>
            <w:tcBorders>
              <w:top w:val="single" w:sz="4" w:space="0" w:color="auto"/>
              <w:left w:val="nil"/>
              <w:right w:val="single" w:sz="4" w:space="0" w:color="auto"/>
            </w:tcBorders>
            <w:shd w:val="clear" w:color="auto" w:fill="FFFFFF" w:themeFill="background1"/>
          </w:tcPr>
          <w:p w14:paraId="6ED2F3DA" w14:textId="77777777" w:rsidR="00D85542" w:rsidRPr="00640F46" w:rsidRDefault="00D85542" w:rsidP="004D42AB">
            <w:pPr>
              <w:spacing w:after="0" w:line="240" w:lineRule="auto"/>
              <w:rPr>
                <w:rFonts w:eastAsia="Times New Roman" w:cs="Times New Roman"/>
                <w:sz w:val="20"/>
              </w:rPr>
            </w:pPr>
            <w:r w:rsidRPr="00640F46">
              <w:rPr>
                <w:rFonts w:eastAsia="Times New Roman" w:cs="Times New Roman"/>
                <w:sz w:val="20"/>
              </w:rPr>
              <w:t>Course Overview</w:t>
            </w:r>
          </w:p>
          <w:p w14:paraId="313827F9" w14:textId="0C9B55C7" w:rsidR="00D85542" w:rsidRPr="00640F46" w:rsidRDefault="00D85542">
            <w:pPr>
              <w:spacing w:after="0" w:line="240" w:lineRule="auto"/>
              <w:rPr>
                <w:rFonts w:eastAsia="Times New Roman" w:cs="Times New Roman"/>
                <w:sz w:val="20"/>
              </w:rPr>
            </w:pPr>
            <w:r w:rsidRPr="00640F46">
              <w:rPr>
                <w:rFonts w:eastAsia="Times New Roman" w:cs="Times New Roman"/>
                <w:sz w:val="20"/>
              </w:rPr>
              <w:t>Bioethics and Informed Consent</w:t>
            </w:r>
          </w:p>
        </w:tc>
        <w:tc>
          <w:tcPr>
            <w:tcW w:w="5760" w:type="dxa"/>
            <w:tcBorders>
              <w:top w:val="single" w:sz="4" w:space="0" w:color="auto"/>
              <w:left w:val="nil"/>
              <w:right w:val="single" w:sz="4" w:space="0" w:color="auto"/>
            </w:tcBorders>
            <w:shd w:val="clear" w:color="auto" w:fill="FFFFFF" w:themeFill="background1"/>
          </w:tcPr>
          <w:p w14:paraId="1E629E48" w14:textId="77777777" w:rsidR="00D85542" w:rsidRPr="00640F46" w:rsidRDefault="00D85542" w:rsidP="004D42AB">
            <w:pPr>
              <w:spacing w:after="0" w:line="240" w:lineRule="auto"/>
              <w:rPr>
                <w:rFonts w:eastAsia="Times New Roman" w:cs="Times New Roman"/>
                <w:color w:val="0070C0"/>
                <w:sz w:val="20"/>
              </w:rPr>
            </w:pPr>
            <w:r w:rsidRPr="00640F46">
              <w:rPr>
                <w:rFonts w:eastAsia="Times New Roman" w:cs="Times New Roman"/>
                <w:color w:val="0070C0"/>
                <w:sz w:val="20"/>
              </w:rPr>
              <w:t>Survey/Reflection 1</w:t>
            </w:r>
          </w:p>
          <w:p w14:paraId="419C70D4" w14:textId="485EE907" w:rsidR="00D85542" w:rsidRPr="00640F46" w:rsidRDefault="00D85542" w:rsidP="004D42AB">
            <w:pPr>
              <w:spacing w:after="0" w:line="240" w:lineRule="auto"/>
              <w:rPr>
                <w:rFonts w:eastAsia="Times New Roman" w:cs="Times New Roman"/>
                <w:sz w:val="20"/>
              </w:rPr>
            </w:pPr>
            <w:r w:rsidRPr="00640F46">
              <w:rPr>
                <w:rFonts w:cs="Arial"/>
                <w:color w:val="000099"/>
                <w:sz w:val="20"/>
              </w:rPr>
              <w:t>In-Class Session 1: Orientation</w:t>
            </w:r>
          </w:p>
        </w:tc>
      </w:tr>
      <w:tr w:rsidR="00D85542" w:rsidRPr="00640F46" w14:paraId="490B2C02" w14:textId="29A1578C" w:rsidTr="00F619DF">
        <w:trPr>
          <w:trHeight w:val="548"/>
        </w:trPr>
        <w:tc>
          <w:tcPr>
            <w:tcW w:w="900" w:type="dxa"/>
            <w:tcBorders>
              <w:top w:val="single" w:sz="4" w:space="0" w:color="auto"/>
              <w:left w:val="single" w:sz="8" w:space="0" w:color="auto"/>
              <w:bottom w:val="single" w:sz="4" w:space="0" w:color="auto"/>
              <w:right w:val="single" w:sz="4" w:space="0" w:color="auto"/>
            </w:tcBorders>
            <w:shd w:val="clear" w:color="auto" w:fill="FFFFFF" w:themeFill="background1"/>
          </w:tcPr>
          <w:p w14:paraId="3BD742B6" w14:textId="5964B811" w:rsidR="00D85542" w:rsidRPr="00640F46" w:rsidRDefault="00D85542" w:rsidP="00380D96">
            <w:pPr>
              <w:spacing w:after="0" w:line="240" w:lineRule="auto"/>
              <w:jc w:val="center"/>
              <w:rPr>
                <w:rFonts w:eastAsia="Times New Roman" w:cs="Times New Roman"/>
                <w:sz w:val="20"/>
              </w:rPr>
            </w:pPr>
            <w:r w:rsidRPr="00640F46">
              <w:rPr>
                <w:rFonts w:eastAsia="Times New Roman" w:cs="Times New Roman"/>
                <w:sz w:val="20"/>
              </w:rPr>
              <w:t>2</w:t>
            </w:r>
          </w:p>
          <w:p w14:paraId="6467A67F" w14:textId="07F63746" w:rsidR="00D85542" w:rsidRPr="00640F46" w:rsidRDefault="00D85542" w:rsidP="00380D96">
            <w:pPr>
              <w:spacing w:after="0" w:line="240" w:lineRule="auto"/>
              <w:jc w:val="center"/>
              <w:rPr>
                <w:rFonts w:eastAsia="Times New Roman" w:cs="Times New Roman"/>
                <w:sz w:val="20"/>
              </w:rPr>
            </w:pPr>
          </w:p>
        </w:tc>
        <w:tc>
          <w:tcPr>
            <w:tcW w:w="1530" w:type="dxa"/>
            <w:tcBorders>
              <w:top w:val="single" w:sz="4" w:space="0" w:color="auto"/>
              <w:left w:val="nil"/>
              <w:bottom w:val="single" w:sz="4" w:space="0" w:color="auto"/>
              <w:right w:val="single" w:sz="8" w:space="0" w:color="auto"/>
            </w:tcBorders>
            <w:shd w:val="clear" w:color="auto" w:fill="FFFFFF" w:themeFill="background1"/>
          </w:tcPr>
          <w:p w14:paraId="6AA55047" w14:textId="135C29C3" w:rsidR="00D85542" w:rsidRPr="00640F46" w:rsidRDefault="00D85542" w:rsidP="004D42AB">
            <w:pPr>
              <w:spacing w:after="0" w:line="240" w:lineRule="auto"/>
              <w:rPr>
                <w:rFonts w:eastAsia="Times New Roman" w:cs="Times New Roman"/>
                <w:sz w:val="20"/>
              </w:rPr>
            </w:pPr>
            <w:r w:rsidRPr="00640F46">
              <w:rPr>
                <w:rFonts w:eastAsia="Times New Roman" w:cs="Times New Roman"/>
                <w:sz w:val="20"/>
              </w:rPr>
              <w:t>McDonough</w:t>
            </w:r>
          </w:p>
          <w:p w14:paraId="776B3F42" w14:textId="762EF7DA" w:rsidR="00D85542" w:rsidRPr="00640F46" w:rsidRDefault="00D85542" w:rsidP="009E1FA5">
            <w:pPr>
              <w:spacing w:after="0" w:line="240" w:lineRule="auto"/>
              <w:rPr>
                <w:rFonts w:eastAsia="Times New Roman" w:cs="Times New Roman"/>
                <w:sz w:val="20"/>
              </w:rPr>
            </w:pPr>
          </w:p>
        </w:tc>
        <w:tc>
          <w:tcPr>
            <w:tcW w:w="4860" w:type="dxa"/>
            <w:tcBorders>
              <w:top w:val="single" w:sz="4" w:space="0" w:color="auto"/>
              <w:left w:val="nil"/>
              <w:bottom w:val="single" w:sz="4" w:space="0" w:color="auto"/>
              <w:right w:val="single" w:sz="8" w:space="0" w:color="auto"/>
            </w:tcBorders>
            <w:shd w:val="clear" w:color="auto" w:fill="FFFFFF" w:themeFill="background1"/>
          </w:tcPr>
          <w:p w14:paraId="0133C3E6" w14:textId="77777777" w:rsidR="00D85542" w:rsidRDefault="00D85542" w:rsidP="004D42AB">
            <w:pPr>
              <w:spacing w:after="0" w:line="240" w:lineRule="auto"/>
              <w:rPr>
                <w:rFonts w:eastAsia="Times New Roman" w:cs="Times New Roman"/>
                <w:sz w:val="20"/>
              </w:rPr>
            </w:pPr>
            <w:r>
              <w:rPr>
                <w:rFonts w:eastAsia="Times New Roman" w:cs="Times New Roman"/>
                <w:sz w:val="20"/>
              </w:rPr>
              <w:t>Genotype-Phenotype Relations</w:t>
            </w:r>
          </w:p>
          <w:p w14:paraId="6866C11C" w14:textId="4ACEC5AF" w:rsidR="00D85542" w:rsidRPr="00640F46" w:rsidRDefault="00D85542">
            <w:pPr>
              <w:spacing w:after="0" w:line="240" w:lineRule="auto"/>
              <w:rPr>
                <w:rFonts w:eastAsia="Times New Roman" w:cs="Times New Roman"/>
                <w:sz w:val="20"/>
              </w:rPr>
            </w:pPr>
            <w:r w:rsidRPr="00640F46">
              <w:rPr>
                <w:rFonts w:eastAsia="Times New Roman" w:cs="Times New Roman"/>
                <w:sz w:val="20"/>
              </w:rPr>
              <w:t>Evidence analysis in Pharmacogenomics and Genomic Medicine</w:t>
            </w:r>
          </w:p>
        </w:tc>
        <w:tc>
          <w:tcPr>
            <w:tcW w:w="5760" w:type="dxa"/>
            <w:tcBorders>
              <w:top w:val="single" w:sz="4" w:space="0" w:color="auto"/>
              <w:left w:val="nil"/>
              <w:bottom w:val="single" w:sz="4" w:space="0" w:color="auto"/>
              <w:right w:val="single" w:sz="8" w:space="0" w:color="auto"/>
            </w:tcBorders>
            <w:shd w:val="clear" w:color="auto" w:fill="FFFFFF" w:themeFill="background1"/>
          </w:tcPr>
          <w:p w14:paraId="47D173FD" w14:textId="495B7A44" w:rsidR="00D85542" w:rsidRPr="00640F46" w:rsidRDefault="00D85542" w:rsidP="004D42AB">
            <w:pPr>
              <w:spacing w:after="0" w:line="240" w:lineRule="auto"/>
              <w:rPr>
                <w:rFonts w:eastAsia="Times New Roman" w:cs="Times New Roman"/>
                <w:color w:val="0070C0"/>
                <w:sz w:val="20"/>
              </w:rPr>
            </w:pPr>
            <w:r w:rsidRPr="00640F46">
              <w:rPr>
                <w:rFonts w:eastAsia="Times New Roman" w:cs="Times New Roman"/>
                <w:color w:val="0070C0"/>
                <w:sz w:val="20"/>
              </w:rPr>
              <w:t>DNA Kit Return</w:t>
            </w:r>
          </w:p>
          <w:p w14:paraId="2DA86A3B" w14:textId="1A1883C8" w:rsidR="00D85542" w:rsidRPr="00640F46" w:rsidRDefault="00D85542" w:rsidP="004D42AB">
            <w:pPr>
              <w:spacing w:after="0" w:line="240" w:lineRule="auto"/>
              <w:rPr>
                <w:rFonts w:eastAsia="Times New Roman" w:cs="Times New Roman"/>
                <w:sz w:val="20"/>
              </w:rPr>
            </w:pPr>
            <w:r w:rsidRPr="00640F46">
              <w:rPr>
                <w:rFonts w:eastAsia="Times New Roman" w:cs="Times New Roman"/>
                <w:color w:val="0070C0"/>
                <w:sz w:val="20"/>
              </w:rPr>
              <w:t>Discussion Board 1</w:t>
            </w:r>
          </w:p>
        </w:tc>
      </w:tr>
      <w:tr w:rsidR="00D85542" w:rsidRPr="00640F46" w14:paraId="64DB85CC" w14:textId="31002124" w:rsidTr="00F619DF">
        <w:trPr>
          <w:trHeight w:val="530"/>
        </w:trPr>
        <w:tc>
          <w:tcPr>
            <w:tcW w:w="900" w:type="dxa"/>
            <w:tcBorders>
              <w:top w:val="single" w:sz="4" w:space="0" w:color="auto"/>
              <w:left w:val="single" w:sz="4" w:space="0" w:color="auto"/>
              <w:right w:val="single" w:sz="4" w:space="0" w:color="auto"/>
            </w:tcBorders>
            <w:shd w:val="clear" w:color="auto" w:fill="FFFFFF" w:themeFill="background1"/>
          </w:tcPr>
          <w:p w14:paraId="2DF96CA9" w14:textId="39EF0806" w:rsidR="00D85542" w:rsidRPr="00640F46" w:rsidRDefault="00D85542" w:rsidP="00380D96">
            <w:pPr>
              <w:spacing w:after="0" w:line="240" w:lineRule="auto"/>
              <w:jc w:val="center"/>
              <w:rPr>
                <w:rFonts w:eastAsia="Times New Roman" w:cs="Times New Roman"/>
                <w:sz w:val="20"/>
              </w:rPr>
            </w:pPr>
            <w:r w:rsidRPr="00640F46">
              <w:rPr>
                <w:rFonts w:eastAsia="Times New Roman" w:cs="Times New Roman"/>
                <w:sz w:val="20"/>
              </w:rPr>
              <w:t>3</w:t>
            </w:r>
          </w:p>
          <w:p w14:paraId="4A44ED87" w14:textId="40DFFFFE" w:rsidR="00D85542" w:rsidRPr="00640F46" w:rsidRDefault="00D85542" w:rsidP="00380D96">
            <w:pPr>
              <w:spacing w:after="0" w:line="240" w:lineRule="auto"/>
              <w:jc w:val="center"/>
              <w:rPr>
                <w:rFonts w:eastAsia="Times New Roman" w:cs="Times New Roman"/>
                <w:sz w:val="20"/>
              </w:rPr>
            </w:pPr>
          </w:p>
        </w:tc>
        <w:tc>
          <w:tcPr>
            <w:tcW w:w="1530" w:type="dxa"/>
            <w:tcBorders>
              <w:top w:val="single" w:sz="4" w:space="0" w:color="auto"/>
              <w:left w:val="nil"/>
              <w:right w:val="single" w:sz="8" w:space="0" w:color="auto"/>
            </w:tcBorders>
            <w:shd w:val="clear" w:color="auto" w:fill="FFFFFF" w:themeFill="background1"/>
          </w:tcPr>
          <w:p w14:paraId="51592138" w14:textId="2690D139" w:rsidR="00D85542" w:rsidRPr="00640F46" w:rsidRDefault="00D85542" w:rsidP="00132B5E">
            <w:pPr>
              <w:spacing w:after="0" w:line="240" w:lineRule="auto"/>
              <w:rPr>
                <w:rFonts w:eastAsia="Times New Roman" w:cs="Times New Roman"/>
                <w:sz w:val="20"/>
              </w:rPr>
            </w:pPr>
            <w:r w:rsidRPr="00640F46">
              <w:rPr>
                <w:rFonts w:eastAsia="Times New Roman" w:cs="Times New Roman"/>
                <w:sz w:val="20"/>
              </w:rPr>
              <w:t>Weitzel </w:t>
            </w:r>
            <w:r w:rsidRPr="00640F46" w:rsidDel="0070355B">
              <w:rPr>
                <w:rFonts w:eastAsia="Times New Roman" w:cs="Times New Roman"/>
                <w:sz w:val="20"/>
              </w:rPr>
              <w:t xml:space="preserve"> </w:t>
            </w:r>
          </w:p>
        </w:tc>
        <w:tc>
          <w:tcPr>
            <w:tcW w:w="4860" w:type="dxa"/>
            <w:tcBorders>
              <w:top w:val="single" w:sz="4" w:space="0" w:color="auto"/>
              <w:left w:val="nil"/>
              <w:right w:val="single" w:sz="4" w:space="0" w:color="auto"/>
            </w:tcBorders>
            <w:shd w:val="clear" w:color="auto" w:fill="FFFFFF" w:themeFill="background1"/>
          </w:tcPr>
          <w:p w14:paraId="635C3EA1" w14:textId="7DA32228" w:rsidR="00D85542" w:rsidRPr="00640F46" w:rsidRDefault="00D85542" w:rsidP="00640F46">
            <w:pPr>
              <w:spacing w:after="0" w:line="240" w:lineRule="auto"/>
              <w:rPr>
                <w:rFonts w:eastAsia="Times New Roman" w:cs="Times New Roman"/>
                <w:sz w:val="20"/>
              </w:rPr>
            </w:pPr>
            <w:r w:rsidRPr="00640F46">
              <w:rPr>
                <w:rFonts w:cs="Arial"/>
                <w:sz w:val="20"/>
              </w:rPr>
              <w:t>Evidence-Based Approach to PGx</w:t>
            </w:r>
          </w:p>
        </w:tc>
        <w:tc>
          <w:tcPr>
            <w:tcW w:w="5760" w:type="dxa"/>
            <w:tcBorders>
              <w:top w:val="single" w:sz="4" w:space="0" w:color="auto"/>
              <w:left w:val="nil"/>
              <w:right w:val="single" w:sz="4" w:space="0" w:color="auto"/>
            </w:tcBorders>
            <w:shd w:val="clear" w:color="auto" w:fill="FFFFFF" w:themeFill="background1"/>
          </w:tcPr>
          <w:p w14:paraId="2C2BD9CE" w14:textId="77777777" w:rsidR="00D85542" w:rsidRPr="00640F46" w:rsidRDefault="00D85542" w:rsidP="00132B5E">
            <w:pPr>
              <w:spacing w:after="0" w:line="240" w:lineRule="auto"/>
              <w:rPr>
                <w:rFonts w:eastAsia="Times New Roman" w:cs="Times New Roman"/>
                <w:color w:val="0070C0"/>
                <w:sz w:val="20"/>
              </w:rPr>
            </w:pPr>
            <w:r w:rsidRPr="00640F46">
              <w:rPr>
                <w:rFonts w:eastAsia="Times New Roman" w:cs="Times New Roman"/>
                <w:color w:val="0070C0"/>
                <w:sz w:val="20"/>
              </w:rPr>
              <w:t>Discussion Board 2</w:t>
            </w:r>
          </w:p>
          <w:p w14:paraId="6D043565" w14:textId="5284BE90" w:rsidR="00D85542" w:rsidRPr="00640F46" w:rsidRDefault="00D85542">
            <w:pPr>
              <w:spacing w:after="0" w:line="240" w:lineRule="auto"/>
              <w:rPr>
                <w:rFonts w:eastAsia="Times New Roman" w:cs="Times New Roman"/>
                <w:sz w:val="20"/>
              </w:rPr>
            </w:pPr>
            <w:r w:rsidRPr="00640F46">
              <w:rPr>
                <w:rFonts w:eastAsia="Times New Roman" w:cs="Times New Roman"/>
                <w:color w:val="7030A0"/>
                <w:sz w:val="20"/>
              </w:rPr>
              <w:t>Journal Eval 1</w:t>
            </w:r>
          </w:p>
        </w:tc>
      </w:tr>
      <w:tr w:rsidR="00D85542" w:rsidRPr="00640F46" w14:paraId="1DD65AD5" w14:textId="5581634B" w:rsidTr="00F619DF">
        <w:trPr>
          <w:trHeight w:val="440"/>
        </w:trPr>
        <w:tc>
          <w:tcPr>
            <w:tcW w:w="900" w:type="dxa"/>
            <w:tcBorders>
              <w:top w:val="single" w:sz="4" w:space="0" w:color="auto"/>
              <w:left w:val="single" w:sz="8" w:space="0" w:color="auto"/>
              <w:bottom w:val="single" w:sz="4" w:space="0" w:color="auto"/>
              <w:right w:val="single" w:sz="4" w:space="0" w:color="auto"/>
            </w:tcBorders>
            <w:shd w:val="clear" w:color="auto" w:fill="FFFFFF" w:themeFill="background1"/>
            <w:hideMark/>
          </w:tcPr>
          <w:p w14:paraId="71C72C65" w14:textId="6850903B" w:rsidR="00D85542" w:rsidRPr="00640F46" w:rsidRDefault="00D85542" w:rsidP="00380D96">
            <w:pPr>
              <w:spacing w:after="0" w:line="240" w:lineRule="auto"/>
              <w:jc w:val="center"/>
              <w:rPr>
                <w:rFonts w:eastAsia="Times New Roman" w:cs="Times New Roman"/>
                <w:sz w:val="20"/>
              </w:rPr>
            </w:pPr>
            <w:r w:rsidRPr="00640F46">
              <w:rPr>
                <w:rFonts w:eastAsia="Times New Roman" w:cs="Times New Roman"/>
                <w:sz w:val="20"/>
              </w:rPr>
              <w:t>4</w:t>
            </w:r>
            <w:r w:rsidRPr="00640F46" w:rsidDel="009E767F">
              <w:rPr>
                <w:rFonts w:eastAsia="Times New Roman" w:cs="Times New Roman"/>
                <w:sz w:val="20"/>
              </w:rPr>
              <w:t xml:space="preserve"> </w:t>
            </w:r>
          </w:p>
        </w:tc>
        <w:tc>
          <w:tcPr>
            <w:tcW w:w="1530" w:type="dxa"/>
            <w:tcBorders>
              <w:top w:val="single" w:sz="4" w:space="0" w:color="auto"/>
              <w:left w:val="nil"/>
              <w:bottom w:val="single" w:sz="4" w:space="0" w:color="auto"/>
              <w:right w:val="single" w:sz="8" w:space="0" w:color="auto"/>
            </w:tcBorders>
            <w:shd w:val="clear" w:color="auto" w:fill="FFFFFF" w:themeFill="background1"/>
            <w:hideMark/>
          </w:tcPr>
          <w:p w14:paraId="434CD5C3" w14:textId="77777777" w:rsidR="00D85542" w:rsidRDefault="00D85542" w:rsidP="00132B5E">
            <w:pPr>
              <w:spacing w:after="0" w:line="240" w:lineRule="auto"/>
              <w:rPr>
                <w:rFonts w:eastAsia="Times New Roman" w:cs="Times New Roman"/>
                <w:sz w:val="20"/>
              </w:rPr>
            </w:pPr>
            <w:r w:rsidRPr="00640F46">
              <w:rPr>
                <w:rFonts w:eastAsia="Times New Roman" w:cs="Times New Roman"/>
                <w:sz w:val="20"/>
              </w:rPr>
              <w:t>McDonough</w:t>
            </w:r>
          </w:p>
          <w:p w14:paraId="00FF0ABE" w14:textId="75B16238" w:rsidR="0058325B" w:rsidRPr="00640F46" w:rsidRDefault="0058325B" w:rsidP="00132B5E">
            <w:pPr>
              <w:spacing w:after="0" w:line="240" w:lineRule="auto"/>
              <w:rPr>
                <w:rFonts w:eastAsia="Times New Roman" w:cs="Times New Roman"/>
                <w:sz w:val="20"/>
              </w:rPr>
            </w:pPr>
            <w:r>
              <w:rPr>
                <w:rFonts w:eastAsia="Times New Roman" w:cs="Times New Roman"/>
                <w:sz w:val="20"/>
              </w:rPr>
              <w:t>Orlando</w:t>
            </w:r>
          </w:p>
        </w:tc>
        <w:tc>
          <w:tcPr>
            <w:tcW w:w="4860" w:type="dxa"/>
            <w:tcBorders>
              <w:top w:val="single" w:sz="4" w:space="0" w:color="auto"/>
              <w:left w:val="nil"/>
              <w:bottom w:val="single" w:sz="4" w:space="0" w:color="auto"/>
              <w:right w:val="single" w:sz="8" w:space="0" w:color="auto"/>
            </w:tcBorders>
            <w:shd w:val="clear" w:color="auto" w:fill="FFFFFF" w:themeFill="background1"/>
            <w:hideMark/>
          </w:tcPr>
          <w:p w14:paraId="438CEF13" w14:textId="77777777" w:rsidR="00D85542" w:rsidRPr="00640F46" w:rsidRDefault="00D85542" w:rsidP="00804850">
            <w:pPr>
              <w:spacing w:after="0" w:line="240" w:lineRule="auto"/>
              <w:rPr>
                <w:rFonts w:cs="Arial"/>
                <w:sz w:val="20"/>
              </w:rPr>
            </w:pPr>
            <w:r w:rsidRPr="00640F46">
              <w:rPr>
                <w:rFonts w:cs="Arial"/>
                <w:sz w:val="20"/>
              </w:rPr>
              <w:t>Direct-to-consumer genetic testing</w:t>
            </w:r>
          </w:p>
          <w:p w14:paraId="534BCBCD" w14:textId="3111EA04" w:rsidR="00D85542" w:rsidRPr="00640F46" w:rsidRDefault="0058325B" w:rsidP="00AE773C">
            <w:pPr>
              <w:spacing w:after="0" w:line="240" w:lineRule="auto"/>
              <w:rPr>
                <w:rFonts w:eastAsia="Times New Roman" w:cs="Times New Roman"/>
                <w:sz w:val="20"/>
              </w:rPr>
            </w:pPr>
            <w:r>
              <w:rPr>
                <w:rFonts w:eastAsia="Times New Roman" w:cs="Times New Roman"/>
                <w:sz w:val="20"/>
              </w:rPr>
              <w:t>Family History</w:t>
            </w:r>
          </w:p>
        </w:tc>
        <w:tc>
          <w:tcPr>
            <w:tcW w:w="5760" w:type="dxa"/>
            <w:tcBorders>
              <w:top w:val="single" w:sz="4" w:space="0" w:color="auto"/>
              <w:left w:val="nil"/>
              <w:bottom w:val="single" w:sz="4" w:space="0" w:color="auto"/>
              <w:right w:val="single" w:sz="8" w:space="0" w:color="auto"/>
            </w:tcBorders>
            <w:shd w:val="clear" w:color="auto" w:fill="FFFFFF" w:themeFill="background1"/>
          </w:tcPr>
          <w:p w14:paraId="3C8D0D2F" w14:textId="77777777" w:rsidR="0058325B" w:rsidRDefault="0058325B" w:rsidP="00590C2E">
            <w:pPr>
              <w:spacing w:after="0" w:line="240" w:lineRule="auto"/>
              <w:rPr>
                <w:rFonts w:cs="Arial"/>
                <w:color w:val="0070C0"/>
                <w:sz w:val="20"/>
              </w:rPr>
            </w:pPr>
            <w:r w:rsidRPr="00640F46">
              <w:rPr>
                <w:rFonts w:cs="Arial"/>
                <w:color w:val="0070C0"/>
                <w:sz w:val="20"/>
              </w:rPr>
              <w:t>Discussion Board 3</w:t>
            </w:r>
          </w:p>
          <w:p w14:paraId="5FCB1AF9" w14:textId="2BEC8A88" w:rsidR="00D85542" w:rsidRPr="00640F46" w:rsidRDefault="00D85542" w:rsidP="00590C2E">
            <w:pPr>
              <w:spacing w:after="0" w:line="240" w:lineRule="auto"/>
              <w:rPr>
                <w:rFonts w:eastAsia="Times New Roman" w:cs="Times New Roman"/>
                <w:b/>
                <w:color w:val="000099"/>
                <w:sz w:val="20"/>
              </w:rPr>
            </w:pPr>
            <w:r w:rsidRPr="00640F46">
              <w:rPr>
                <w:rFonts w:eastAsia="Times New Roman" w:cs="Times New Roman"/>
                <w:b/>
                <w:color w:val="FF0000"/>
                <w:sz w:val="20"/>
              </w:rPr>
              <w:t>EXAM 1</w:t>
            </w:r>
          </w:p>
        </w:tc>
      </w:tr>
      <w:tr w:rsidR="00D85542" w:rsidRPr="00640F46" w14:paraId="3F0E0BAF" w14:textId="0DD69D6C" w:rsidTr="00F619DF">
        <w:trPr>
          <w:trHeight w:val="395"/>
        </w:trPr>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962CA6F" w14:textId="50E66BFA" w:rsidR="00D85542" w:rsidRPr="00640F46" w:rsidRDefault="00D85542" w:rsidP="00640F46">
            <w:pPr>
              <w:spacing w:after="0" w:line="240" w:lineRule="auto"/>
              <w:jc w:val="center"/>
              <w:rPr>
                <w:rFonts w:eastAsia="Times New Roman" w:cs="Times New Roman"/>
                <w:sz w:val="20"/>
              </w:rPr>
            </w:pPr>
            <w:r w:rsidRPr="00640F46">
              <w:rPr>
                <w:rFonts w:eastAsia="Times New Roman" w:cs="Times New Roman"/>
                <w:sz w:val="20"/>
              </w:rPr>
              <w:t>5</w:t>
            </w:r>
          </w:p>
        </w:tc>
        <w:tc>
          <w:tcPr>
            <w:tcW w:w="1530" w:type="dxa"/>
            <w:tcBorders>
              <w:top w:val="single" w:sz="4" w:space="0" w:color="auto"/>
              <w:left w:val="nil"/>
              <w:bottom w:val="single" w:sz="4" w:space="0" w:color="auto"/>
              <w:right w:val="single" w:sz="8" w:space="0" w:color="auto"/>
            </w:tcBorders>
            <w:shd w:val="clear" w:color="auto" w:fill="FFFFFF" w:themeFill="background1"/>
          </w:tcPr>
          <w:p w14:paraId="0DFD0607" w14:textId="789C3608" w:rsidR="00D85542" w:rsidRPr="00640F46" w:rsidRDefault="00D85542">
            <w:pPr>
              <w:spacing w:after="0" w:line="240" w:lineRule="auto"/>
              <w:rPr>
                <w:rFonts w:eastAsia="Times New Roman" w:cs="Times New Roman"/>
                <w:sz w:val="20"/>
              </w:rPr>
            </w:pPr>
            <w:r w:rsidRPr="00640F46">
              <w:rPr>
                <w:rFonts w:eastAsia="Times New Roman" w:cs="Times New Roman"/>
                <w:sz w:val="20"/>
              </w:rPr>
              <w:t>McDonough</w:t>
            </w:r>
            <w:r w:rsidRPr="00640F46" w:rsidDel="00804850">
              <w:rPr>
                <w:rFonts w:eastAsia="Times New Roman" w:cs="Times New Roman"/>
                <w:sz w:val="20"/>
              </w:rPr>
              <w:t xml:space="preserve"> </w:t>
            </w:r>
          </w:p>
        </w:tc>
        <w:tc>
          <w:tcPr>
            <w:tcW w:w="4860" w:type="dxa"/>
            <w:tcBorders>
              <w:top w:val="single" w:sz="4" w:space="0" w:color="auto"/>
              <w:left w:val="nil"/>
              <w:bottom w:val="single" w:sz="4" w:space="0" w:color="auto"/>
              <w:right w:val="single" w:sz="4" w:space="0" w:color="auto"/>
            </w:tcBorders>
            <w:shd w:val="clear" w:color="auto" w:fill="FFFFFF" w:themeFill="background1"/>
          </w:tcPr>
          <w:p w14:paraId="3EDCFE21" w14:textId="1C25F8C1" w:rsidR="00D85542" w:rsidRPr="00640F46" w:rsidRDefault="00D85542" w:rsidP="00640F46">
            <w:pPr>
              <w:spacing w:after="0" w:line="240" w:lineRule="auto"/>
              <w:rPr>
                <w:rFonts w:cs="Arial"/>
                <w:sz w:val="20"/>
              </w:rPr>
            </w:pPr>
            <w:r w:rsidRPr="00640F46">
              <w:rPr>
                <w:rFonts w:eastAsia="Times New Roman" w:cs="Times New Roman"/>
                <w:sz w:val="20"/>
              </w:rPr>
              <w:t>Cardiology (GM): 9p21, 4Q25</w:t>
            </w:r>
          </w:p>
        </w:tc>
        <w:tc>
          <w:tcPr>
            <w:tcW w:w="5760" w:type="dxa"/>
            <w:tcBorders>
              <w:top w:val="single" w:sz="4" w:space="0" w:color="auto"/>
              <w:left w:val="nil"/>
              <w:bottom w:val="single" w:sz="4" w:space="0" w:color="auto"/>
              <w:right w:val="single" w:sz="4" w:space="0" w:color="auto"/>
            </w:tcBorders>
            <w:shd w:val="clear" w:color="auto" w:fill="FFFFFF" w:themeFill="background1"/>
          </w:tcPr>
          <w:p w14:paraId="23C18F3F" w14:textId="560B4FA9" w:rsidR="0058325B" w:rsidRPr="00640F46" w:rsidRDefault="0058325B" w:rsidP="0058325B">
            <w:pPr>
              <w:spacing w:after="0" w:line="240" w:lineRule="auto"/>
              <w:rPr>
                <w:rFonts w:eastAsia="Times New Roman" w:cs="Times New Roman"/>
                <w:color w:val="000099"/>
                <w:sz w:val="20"/>
              </w:rPr>
            </w:pPr>
            <w:r w:rsidRPr="00640F46">
              <w:rPr>
                <w:rFonts w:cs="Arial"/>
                <w:color w:val="000099"/>
                <w:sz w:val="20"/>
              </w:rPr>
              <w:t xml:space="preserve">In-Class Session 2:  </w:t>
            </w:r>
            <w:r>
              <w:rPr>
                <w:rFonts w:cs="Arial"/>
                <w:color w:val="000099"/>
                <w:sz w:val="20"/>
              </w:rPr>
              <w:t>Cardiology genomic medicine patient cases</w:t>
            </w:r>
            <w:r w:rsidRPr="00640F46">
              <w:rPr>
                <w:rFonts w:cs="Arial"/>
                <w:color w:val="000099"/>
                <w:sz w:val="20"/>
              </w:rPr>
              <w:t xml:space="preserve"> </w:t>
            </w:r>
          </w:p>
          <w:p w14:paraId="7D61FF57" w14:textId="64695EDE" w:rsidR="00D85542" w:rsidRPr="00640F46" w:rsidRDefault="00D85542">
            <w:pPr>
              <w:spacing w:after="0" w:line="240" w:lineRule="auto"/>
              <w:rPr>
                <w:rFonts w:cs="Arial"/>
                <w:b/>
                <w:sz w:val="20"/>
              </w:rPr>
            </w:pPr>
          </w:p>
        </w:tc>
      </w:tr>
      <w:tr w:rsidR="00D85542" w:rsidRPr="00640F46" w14:paraId="05E13F56" w14:textId="338D94E8" w:rsidTr="00F619DF">
        <w:trPr>
          <w:trHeight w:val="278"/>
        </w:trPr>
        <w:tc>
          <w:tcPr>
            <w:tcW w:w="900" w:type="dxa"/>
            <w:tcBorders>
              <w:top w:val="single" w:sz="4" w:space="0" w:color="auto"/>
              <w:left w:val="single" w:sz="4" w:space="0" w:color="auto"/>
              <w:right w:val="single" w:sz="4" w:space="0" w:color="auto"/>
            </w:tcBorders>
            <w:shd w:val="clear" w:color="auto" w:fill="FFFFFF" w:themeFill="background1"/>
          </w:tcPr>
          <w:p w14:paraId="4F53B829" w14:textId="5EDFDB7F" w:rsidR="00D85542" w:rsidRPr="00640F46" w:rsidRDefault="00D85542" w:rsidP="00380D96">
            <w:pPr>
              <w:spacing w:after="0" w:line="240" w:lineRule="auto"/>
              <w:jc w:val="center"/>
              <w:rPr>
                <w:rFonts w:eastAsia="Times New Roman" w:cs="Times New Roman"/>
                <w:sz w:val="20"/>
              </w:rPr>
            </w:pPr>
            <w:r w:rsidRPr="00640F46">
              <w:rPr>
                <w:rFonts w:eastAsia="Times New Roman" w:cs="Times New Roman"/>
                <w:sz w:val="20"/>
              </w:rPr>
              <w:t>6</w:t>
            </w:r>
          </w:p>
          <w:p w14:paraId="53D0B7F1" w14:textId="58C176F0" w:rsidR="00D85542" w:rsidRPr="00640F46" w:rsidRDefault="00D85542" w:rsidP="00C922BE">
            <w:pPr>
              <w:spacing w:after="0" w:line="240" w:lineRule="auto"/>
              <w:jc w:val="center"/>
              <w:rPr>
                <w:rFonts w:eastAsia="Times New Roman" w:cs="Times New Roman"/>
                <w:sz w:val="20"/>
              </w:rPr>
            </w:pPr>
          </w:p>
        </w:tc>
        <w:tc>
          <w:tcPr>
            <w:tcW w:w="1530" w:type="dxa"/>
            <w:tcBorders>
              <w:top w:val="single" w:sz="4" w:space="0" w:color="auto"/>
              <w:left w:val="nil"/>
              <w:right w:val="single" w:sz="8" w:space="0" w:color="auto"/>
            </w:tcBorders>
            <w:shd w:val="clear" w:color="auto" w:fill="FFFFFF" w:themeFill="background1"/>
          </w:tcPr>
          <w:p w14:paraId="31BCEE4C" w14:textId="77777777" w:rsidR="00D85542" w:rsidRPr="00640F46" w:rsidRDefault="00D85542" w:rsidP="009E767F">
            <w:pPr>
              <w:spacing w:after="0" w:line="240" w:lineRule="auto"/>
              <w:rPr>
                <w:rFonts w:eastAsia="Times New Roman" w:cs="Times New Roman"/>
                <w:sz w:val="20"/>
              </w:rPr>
            </w:pPr>
            <w:r w:rsidRPr="00640F46">
              <w:rPr>
                <w:rFonts w:eastAsia="Times New Roman" w:cs="Times New Roman"/>
                <w:sz w:val="20"/>
              </w:rPr>
              <w:t>Cavallari</w:t>
            </w:r>
          </w:p>
          <w:p w14:paraId="092D7949" w14:textId="39694623" w:rsidR="00D85542" w:rsidRPr="00640F46" w:rsidRDefault="00D85542" w:rsidP="00132B5E">
            <w:pPr>
              <w:spacing w:after="0" w:line="240" w:lineRule="auto"/>
              <w:rPr>
                <w:rFonts w:eastAsia="Times New Roman" w:cs="Times New Roman"/>
                <w:sz w:val="20"/>
              </w:rPr>
            </w:pPr>
          </w:p>
        </w:tc>
        <w:tc>
          <w:tcPr>
            <w:tcW w:w="4860" w:type="dxa"/>
            <w:tcBorders>
              <w:top w:val="single" w:sz="4" w:space="0" w:color="auto"/>
              <w:left w:val="nil"/>
              <w:right w:val="single" w:sz="4" w:space="0" w:color="auto"/>
            </w:tcBorders>
            <w:shd w:val="clear" w:color="auto" w:fill="FFFFFF" w:themeFill="background1"/>
          </w:tcPr>
          <w:p w14:paraId="74DFD7BF" w14:textId="77777777" w:rsidR="00D85542" w:rsidRPr="00640F46" w:rsidRDefault="00D85542" w:rsidP="009E767F">
            <w:pPr>
              <w:spacing w:after="0" w:line="240" w:lineRule="auto"/>
              <w:rPr>
                <w:rFonts w:eastAsia="Times New Roman" w:cs="Times New Roman"/>
                <w:sz w:val="20"/>
              </w:rPr>
            </w:pPr>
            <w:r w:rsidRPr="00640F46">
              <w:rPr>
                <w:rFonts w:cs="Arial"/>
                <w:sz w:val="20"/>
              </w:rPr>
              <w:t xml:space="preserve">Cardiology 1 (PGx): CYP2C19-clopidogrel </w:t>
            </w:r>
          </w:p>
          <w:p w14:paraId="3092AC1A" w14:textId="16B47E3D" w:rsidR="00D85542" w:rsidRPr="00640F46" w:rsidRDefault="00D85542">
            <w:pPr>
              <w:spacing w:after="0" w:line="240" w:lineRule="auto"/>
              <w:rPr>
                <w:rFonts w:cs="Arial"/>
                <w:sz w:val="20"/>
              </w:rPr>
            </w:pPr>
          </w:p>
        </w:tc>
        <w:tc>
          <w:tcPr>
            <w:tcW w:w="5760" w:type="dxa"/>
            <w:tcBorders>
              <w:top w:val="single" w:sz="4" w:space="0" w:color="auto"/>
              <w:left w:val="nil"/>
              <w:right w:val="single" w:sz="4" w:space="0" w:color="auto"/>
            </w:tcBorders>
            <w:shd w:val="clear" w:color="auto" w:fill="FFFFFF" w:themeFill="background1"/>
          </w:tcPr>
          <w:p w14:paraId="7A117E74" w14:textId="71C605DD" w:rsidR="00D85542" w:rsidRPr="00640F46" w:rsidRDefault="00D85542" w:rsidP="009E767F">
            <w:pPr>
              <w:spacing w:after="0" w:line="240" w:lineRule="auto"/>
              <w:rPr>
                <w:rFonts w:cs="Arial"/>
                <w:color w:val="000000" w:themeColor="text1"/>
                <w:sz w:val="20"/>
              </w:rPr>
            </w:pPr>
            <w:r w:rsidRPr="00640F46">
              <w:rPr>
                <w:rFonts w:cs="Arial"/>
                <w:color w:val="000099"/>
                <w:sz w:val="20"/>
              </w:rPr>
              <w:t xml:space="preserve">In-Class Session </w:t>
            </w:r>
            <w:r w:rsidR="0058325B">
              <w:rPr>
                <w:rFonts w:cs="Arial"/>
                <w:color w:val="000099"/>
                <w:sz w:val="20"/>
              </w:rPr>
              <w:t>3</w:t>
            </w:r>
            <w:r w:rsidRPr="00640F46">
              <w:rPr>
                <w:rFonts w:cs="Arial"/>
                <w:color w:val="000099"/>
                <w:sz w:val="20"/>
              </w:rPr>
              <w:t xml:space="preserve">: CYP2C19 </w:t>
            </w:r>
            <w:r w:rsidR="001B4DA6">
              <w:rPr>
                <w:rFonts w:cs="Arial"/>
                <w:color w:val="000099"/>
                <w:sz w:val="20"/>
              </w:rPr>
              <w:t>patient c</w:t>
            </w:r>
            <w:r w:rsidRPr="00640F46">
              <w:rPr>
                <w:rFonts w:cs="Arial"/>
                <w:color w:val="000099"/>
                <w:sz w:val="20"/>
              </w:rPr>
              <w:t>ases</w:t>
            </w:r>
          </w:p>
          <w:p w14:paraId="59965C20" w14:textId="6D6131E7" w:rsidR="00D85542" w:rsidRPr="00640F46" w:rsidRDefault="00D85542" w:rsidP="00590C2E">
            <w:pPr>
              <w:spacing w:after="0" w:line="240" w:lineRule="auto"/>
              <w:rPr>
                <w:rFonts w:cs="Arial"/>
                <w:sz w:val="20"/>
              </w:rPr>
            </w:pPr>
          </w:p>
        </w:tc>
      </w:tr>
      <w:tr w:rsidR="00D85542" w:rsidRPr="00640F46" w14:paraId="24195B8B" w14:textId="78591B47" w:rsidTr="00F619DF">
        <w:trPr>
          <w:trHeight w:val="512"/>
        </w:trPr>
        <w:tc>
          <w:tcPr>
            <w:tcW w:w="900" w:type="dxa"/>
            <w:tcBorders>
              <w:top w:val="single" w:sz="4" w:space="0" w:color="auto"/>
              <w:left w:val="single" w:sz="8" w:space="0" w:color="auto"/>
              <w:bottom w:val="single" w:sz="4" w:space="0" w:color="auto"/>
              <w:right w:val="single" w:sz="4" w:space="0" w:color="auto"/>
            </w:tcBorders>
            <w:shd w:val="clear" w:color="auto" w:fill="FFFFFF" w:themeFill="background1"/>
            <w:hideMark/>
          </w:tcPr>
          <w:p w14:paraId="2C36D9F1" w14:textId="44C46BF2" w:rsidR="00D85542" w:rsidRPr="00640F46" w:rsidRDefault="00D85542" w:rsidP="007718D3">
            <w:pPr>
              <w:spacing w:after="0" w:line="240" w:lineRule="auto"/>
              <w:jc w:val="center"/>
              <w:rPr>
                <w:rFonts w:eastAsia="Times New Roman" w:cs="Times New Roman"/>
                <w:sz w:val="20"/>
              </w:rPr>
            </w:pPr>
            <w:r w:rsidRPr="00640F46">
              <w:rPr>
                <w:rFonts w:eastAsia="Times New Roman" w:cs="Times New Roman"/>
                <w:sz w:val="20"/>
              </w:rPr>
              <w:t>7</w:t>
            </w:r>
          </w:p>
          <w:p w14:paraId="1C8BC0FF" w14:textId="1D71FF2F" w:rsidR="00D85542" w:rsidRPr="00640F46" w:rsidRDefault="00D85542" w:rsidP="00640F46">
            <w:pPr>
              <w:spacing w:after="0" w:line="240" w:lineRule="auto"/>
              <w:rPr>
                <w:rFonts w:eastAsia="Times New Roman" w:cs="Times New Roman"/>
                <w:sz w:val="20"/>
              </w:rPr>
            </w:pPr>
          </w:p>
        </w:tc>
        <w:tc>
          <w:tcPr>
            <w:tcW w:w="1530" w:type="dxa"/>
            <w:tcBorders>
              <w:top w:val="single" w:sz="4" w:space="0" w:color="auto"/>
              <w:left w:val="nil"/>
              <w:bottom w:val="single" w:sz="4" w:space="0" w:color="auto"/>
              <w:right w:val="single" w:sz="8" w:space="0" w:color="auto"/>
            </w:tcBorders>
            <w:shd w:val="clear" w:color="auto" w:fill="FFFFFF" w:themeFill="background1"/>
            <w:hideMark/>
          </w:tcPr>
          <w:p w14:paraId="7E96A603" w14:textId="77777777" w:rsidR="00D85542" w:rsidRPr="00640F46" w:rsidRDefault="00D85542" w:rsidP="007718D3">
            <w:pPr>
              <w:spacing w:after="0" w:line="240" w:lineRule="auto"/>
              <w:rPr>
                <w:rFonts w:eastAsia="Times New Roman" w:cs="Times New Roman"/>
                <w:sz w:val="20"/>
              </w:rPr>
            </w:pPr>
            <w:r w:rsidRPr="00640F46">
              <w:rPr>
                <w:rFonts w:eastAsia="Times New Roman" w:cs="Times New Roman"/>
                <w:sz w:val="20"/>
              </w:rPr>
              <w:t>Cavallari</w:t>
            </w:r>
          </w:p>
          <w:p w14:paraId="3877B893" w14:textId="54DBE8AB" w:rsidR="00D85542" w:rsidRPr="00640F46" w:rsidRDefault="00D85542" w:rsidP="007718D3">
            <w:pPr>
              <w:spacing w:after="0" w:line="240" w:lineRule="auto"/>
              <w:rPr>
                <w:rFonts w:eastAsia="Times New Roman" w:cs="Times New Roman"/>
                <w:sz w:val="20"/>
              </w:rPr>
            </w:pPr>
          </w:p>
        </w:tc>
        <w:tc>
          <w:tcPr>
            <w:tcW w:w="4860" w:type="dxa"/>
            <w:tcBorders>
              <w:top w:val="single" w:sz="4" w:space="0" w:color="auto"/>
              <w:left w:val="nil"/>
              <w:bottom w:val="single" w:sz="4" w:space="0" w:color="auto"/>
              <w:right w:val="single" w:sz="8" w:space="0" w:color="auto"/>
            </w:tcBorders>
            <w:shd w:val="clear" w:color="auto" w:fill="FFFFFF" w:themeFill="background1"/>
            <w:hideMark/>
          </w:tcPr>
          <w:p w14:paraId="670B1329" w14:textId="3477871E" w:rsidR="00D85542" w:rsidRPr="00640F46" w:rsidRDefault="00D85542" w:rsidP="007718D3">
            <w:pPr>
              <w:spacing w:after="0" w:line="240" w:lineRule="auto"/>
              <w:rPr>
                <w:rFonts w:eastAsia="Times New Roman" w:cs="Times New Roman"/>
                <w:sz w:val="20"/>
              </w:rPr>
            </w:pPr>
            <w:r w:rsidRPr="00640F46">
              <w:rPr>
                <w:rFonts w:eastAsia="Times New Roman" w:cs="Times New Roman"/>
                <w:sz w:val="20"/>
              </w:rPr>
              <w:t>Cardiology 3 (PGx): CYP2C9/VKORC1-warfarin</w:t>
            </w:r>
          </w:p>
          <w:p w14:paraId="63F0B33F" w14:textId="1379CBDB" w:rsidR="00D85542" w:rsidRPr="00640F46" w:rsidRDefault="00D85542" w:rsidP="007718D3">
            <w:pPr>
              <w:spacing w:after="0" w:line="240" w:lineRule="auto"/>
              <w:rPr>
                <w:rFonts w:cs="Arial"/>
                <w:sz w:val="20"/>
              </w:rPr>
            </w:pPr>
          </w:p>
        </w:tc>
        <w:tc>
          <w:tcPr>
            <w:tcW w:w="5760" w:type="dxa"/>
            <w:tcBorders>
              <w:top w:val="single" w:sz="4" w:space="0" w:color="auto"/>
              <w:left w:val="nil"/>
              <w:bottom w:val="single" w:sz="4" w:space="0" w:color="auto"/>
              <w:right w:val="single" w:sz="8" w:space="0" w:color="auto"/>
            </w:tcBorders>
            <w:shd w:val="clear" w:color="auto" w:fill="FFFFFF" w:themeFill="background1"/>
          </w:tcPr>
          <w:p w14:paraId="07A10AC3" w14:textId="65790E96" w:rsidR="00D85542" w:rsidRPr="00640F46" w:rsidRDefault="00D85542" w:rsidP="007718D3">
            <w:pPr>
              <w:spacing w:after="0" w:line="240" w:lineRule="auto"/>
              <w:rPr>
                <w:rFonts w:eastAsia="Times New Roman" w:cs="Times New Roman"/>
                <w:color w:val="000099"/>
                <w:sz w:val="20"/>
              </w:rPr>
            </w:pPr>
            <w:r w:rsidRPr="00640F46">
              <w:rPr>
                <w:rFonts w:eastAsia="Times New Roman" w:cs="Times New Roman"/>
                <w:color w:val="000099"/>
                <w:sz w:val="20"/>
              </w:rPr>
              <w:t xml:space="preserve">In-Class Session </w:t>
            </w:r>
            <w:r w:rsidR="0058325B">
              <w:rPr>
                <w:rFonts w:eastAsia="Times New Roman" w:cs="Times New Roman"/>
                <w:color w:val="000099"/>
                <w:sz w:val="20"/>
              </w:rPr>
              <w:t>4</w:t>
            </w:r>
            <w:r w:rsidRPr="00640F46">
              <w:rPr>
                <w:rFonts w:eastAsia="Times New Roman" w:cs="Times New Roman"/>
                <w:color w:val="000099"/>
                <w:sz w:val="20"/>
              </w:rPr>
              <w:t xml:space="preserve">: </w:t>
            </w:r>
            <w:r w:rsidR="0058325B">
              <w:rPr>
                <w:rFonts w:eastAsia="Times New Roman" w:cs="Times New Roman"/>
                <w:color w:val="000099"/>
                <w:sz w:val="20"/>
              </w:rPr>
              <w:t>W</w:t>
            </w:r>
            <w:r w:rsidRPr="00640F46">
              <w:rPr>
                <w:rFonts w:eastAsia="Times New Roman" w:cs="Times New Roman"/>
                <w:color w:val="000099"/>
                <w:sz w:val="20"/>
              </w:rPr>
              <w:t>arfarin</w:t>
            </w:r>
            <w:r w:rsidR="001B4DA6">
              <w:rPr>
                <w:rFonts w:eastAsia="Times New Roman" w:cs="Times New Roman"/>
                <w:color w:val="000099"/>
                <w:sz w:val="20"/>
              </w:rPr>
              <w:t xml:space="preserve"> patient cases</w:t>
            </w:r>
            <w:r w:rsidRPr="00640F46">
              <w:rPr>
                <w:rFonts w:eastAsia="Times New Roman" w:cs="Times New Roman"/>
                <w:color w:val="000099"/>
                <w:sz w:val="20"/>
              </w:rPr>
              <w:t>/ clinical implementation</w:t>
            </w:r>
          </w:p>
          <w:p w14:paraId="0D7862F7" w14:textId="392201A2" w:rsidR="00D85542" w:rsidRPr="00640F46" w:rsidRDefault="00D85542">
            <w:pPr>
              <w:spacing w:after="0" w:line="240" w:lineRule="auto"/>
              <w:rPr>
                <w:rFonts w:cs="Arial"/>
                <w:sz w:val="20"/>
              </w:rPr>
            </w:pPr>
            <w:r w:rsidRPr="00640F46">
              <w:rPr>
                <w:rFonts w:eastAsia="Times New Roman" w:cs="Times New Roman"/>
                <w:b/>
                <w:color w:val="FF0000"/>
                <w:sz w:val="20"/>
              </w:rPr>
              <w:t>EXAM 2</w:t>
            </w:r>
          </w:p>
        </w:tc>
      </w:tr>
      <w:tr w:rsidR="00D85542" w:rsidRPr="00640F46" w14:paraId="42609041" w14:textId="5E794E0F" w:rsidTr="00F619DF">
        <w:trPr>
          <w:trHeight w:val="512"/>
        </w:trPr>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20497" w14:textId="68A56436" w:rsidR="00D85542" w:rsidRPr="00640F46" w:rsidRDefault="00D85542" w:rsidP="007718D3">
            <w:pPr>
              <w:spacing w:after="0" w:line="240" w:lineRule="auto"/>
              <w:jc w:val="center"/>
              <w:rPr>
                <w:rFonts w:eastAsia="Times New Roman" w:cs="Times New Roman"/>
                <w:sz w:val="20"/>
              </w:rPr>
            </w:pPr>
            <w:r w:rsidRPr="00640F46">
              <w:rPr>
                <w:rFonts w:eastAsia="Times New Roman" w:cs="Times New Roman"/>
                <w:sz w:val="20"/>
              </w:rPr>
              <w:t>8</w:t>
            </w:r>
          </w:p>
          <w:p w14:paraId="68FC2EA5" w14:textId="2C026CF2" w:rsidR="00D85542" w:rsidRPr="00640F46" w:rsidRDefault="00D85542" w:rsidP="007718D3">
            <w:pPr>
              <w:spacing w:after="0" w:line="240" w:lineRule="auto"/>
              <w:jc w:val="center"/>
              <w:rPr>
                <w:rFonts w:eastAsia="Times New Roman" w:cs="Times New Roman"/>
                <w:sz w:val="20"/>
              </w:rPr>
            </w:pPr>
          </w:p>
        </w:tc>
        <w:tc>
          <w:tcPr>
            <w:tcW w:w="1530" w:type="dxa"/>
            <w:tcBorders>
              <w:top w:val="single" w:sz="4" w:space="0" w:color="auto"/>
              <w:left w:val="nil"/>
              <w:bottom w:val="single" w:sz="4" w:space="0" w:color="auto"/>
              <w:right w:val="single" w:sz="8" w:space="0" w:color="auto"/>
            </w:tcBorders>
            <w:shd w:val="clear" w:color="auto" w:fill="FFFFFF" w:themeFill="background1"/>
          </w:tcPr>
          <w:p w14:paraId="3ED652AA" w14:textId="77777777" w:rsidR="00D85542" w:rsidRPr="00640F46" w:rsidRDefault="00D85542" w:rsidP="007718D3">
            <w:pPr>
              <w:spacing w:after="0" w:line="240" w:lineRule="auto"/>
              <w:rPr>
                <w:rFonts w:eastAsia="Times New Roman" w:cs="Times New Roman"/>
                <w:sz w:val="20"/>
              </w:rPr>
            </w:pPr>
            <w:r w:rsidRPr="00640F46">
              <w:rPr>
                <w:rFonts w:eastAsia="Times New Roman" w:cs="Times New Roman"/>
                <w:sz w:val="20"/>
              </w:rPr>
              <w:t>Weitzel</w:t>
            </w:r>
          </w:p>
          <w:p w14:paraId="2D9653D3" w14:textId="7031902B" w:rsidR="00D85542" w:rsidRPr="00640F46" w:rsidRDefault="00D85542" w:rsidP="007718D3">
            <w:pPr>
              <w:spacing w:after="0" w:line="240" w:lineRule="auto"/>
              <w:rPr>
                <w:rFonts w:eastAsia="Times New Roman" w:cs="Times New Roman"/>
                <w:sz w:val="20"/>
              </w:rPr>
            </w:pPr>
          </w:p>
        </w:tc>
        <w:tc>
          <w:tcPr>
            <w:tcW w:w="4860" w:type="dxa"/>
            <w:tcBorders>
              <w:top w:val="single" w:sz="4" w:space="0" w:color="auto"/>
              <w:left w:val="nil"/>
              <w:bottom w:val="single" w:sz="4" w:space="0" w:color="auto"/>
              <w:right w:val="single" w:sz="4" w:space="0" w:color="auto"/>
            </w:tcBorders>
            <w:shd w:val="clear" w:color="auto" w:fill="FFFFFF" w:themeFill="background1"/>
          </w:tcPr>
          <w:p w14:paraId="2415E7F5" w14:textId="77777777" w:rsidR="00D85542" w:rsidRPr="00640F46" w:rsidRDefault="00D85542" w:rsidP="007718D3">
            <w:pPr>
              <w:spacing w:after="0" w:line="240" w:lineRule="auto"/>
              <w:rPr>
                <w:rFonts w:eastAsia="Times New Roman" w:cs="Times New Roman"/>
                <w:sz w:val="20"/>
              </w:rPr>
            </w:pPr>
            <w:r w:rsidRPr="00640F46">
              <w:rPr>
                <w:rFonts w:eastAsia="Times New Roman" w:cs="Times New Roman"/>
                <w:sz w:val="20"/>
              </w:rPr>
              <w:t>Personalized Medicine in Oncology</w:t>
            </w:r>
          </w:p>
          <w:p w14:paraId="7B1A7DFF" w14:textId="3874AF3E" w:rsidR="00D85542" w:rsidRPr="00640F46" w:rsidRDefault="00D85542">
            <w:pPr>
              <w:spacing w:after="0" w:line="240" w:lineRule="auto"/>
              <w:rPr>
                <w:rFonts w:eastAsia="Times New Roman" w:cs="Times New Roman"/>
                <w:b/>
                <w:sz w:val="20"/>
              </w:rPr>
            </w:pPr>
          </w:p>
        </w:tc>
        <w:tc>
          <w:tcPr>
            <w:tcW w:w="5760" w:type="dxa"/>
            <w:tcBorders>
              <w:top w:val="single" w:sz="4" w:space="0" w:color="auto"/>
              <w:left w:val="nil"/>
              <w:bottom w:val="single" w:sz="4" w:space="0" w:color="auto"/>
              <w:right w:val="single" w:sz="4" w:space="0" w:color="auto"/>
            </w:tcBorders>
            <w:shd w:val="clear" w:color="auto" w:fill="FFFFFF" w:themeFill="background1"/>
          </w:tcPr>
          <w:p w14:paraId="466CF4DD" w14:textId="77777777" w:rsidR="00D85542" w:rsidRPr="00640F46" w:rsidRDefault="00D85542" w:rsidP="007718D3">
            <w:pPr>
              <w:spacing w:after="0" w:line="240" w:lineRule="auto"/>
              <w:rPr>
                <w:rFonts w:eastAsia="Times New Roman" w:cs="Times New Roman"/>
                <w:color w:val="0070C0"/>
                <w:sz w:val="20"/>
              </w:rPr>
            </w:pPr>
            <w:r w:rsidRPr="00640F46">
              <w:rPr>
                <w:rFonts w:eastAsia="Times New Roman" w:cs="Times New Roman"/>
                <w:color w:val="0070C0"/>
                <w:sz w:val="20"/>
              </w:rPr>
              <w:t>Discussion Board 4</w:t>
            </w:r>
          </w:p>
          <w:p w14:paraId="6EB4755B" w14:textId="6D5A989C" w:rsidR="001B4DA6" w:rsidRPr="00F619DF" w:rsidRDefault="00D85542" w:rsidP="007718D3">
            <w:pPr>
              <w:spacing w:after="0" w:line="240" w:lineRule="auto"/>
              <w:rPr>
                <w:rFonts w:cs="Arial"/>
                <w:color w:val="7030A0"/>
                <w:sz w:val="20"/>
              </w:rPr>
            </w:pPr>
            <w:r w:rsidRPr="00640F46">
              <w:rPr>
                <w:rFonts w:cs="Arial"/>
                <w:color w:val="7030A0"/>
                <w:sz w:val="20"/>
              </w:rPr>
              <w:t>Journal Eval 2</w:t>
            </w:r>
          </w:p>
        </w:tc>
      </w:tr>
      <w:tr w:rsidR="00D85542" w:rsidRPr="00640F46" w14:paraId="4601A73C" w14:textId="1C071115" w:rsidTr="00F619DF">
        <w:trPr>
          <w:trHeight w:val="332"/>
        </w:trPr>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5268CEFF" w14:textId="2042DE30" w:rsidR="00D85542" w:rsidRPr="00640F46" w:rsidRDefault="00D85542">
            <w:pPr>
              <w:spacing w:after="0" w:line="240" w:lineRule="auto"/>
              <w:jc w:val="center"/>
              <w:rPr>
                <w:rFonts w:eastAsia="Times New Roman" w:cs="Times New Roman"/>
                <w:sz w:val="20"/>
              </w:rPr>
            </w:pPr>
            <w:r>
              <w:rPr>
                <w:rFonts w:eastAsia="Times New Roman" w:cs="Times New Roman"/>
                <w:sz w:val="20"/>
              </w:rPr>
              <w:t>9</w:t>
            </w:r>
          </w:p>
        </w:tc>
        <w:tc>
          <w:tcPr>
            <w:tcW w:w="1530" w:type="dxa"/>
            <w:tcBorders>
              <w:top w:val="single" w:sz="4" w:space="0" w:color="auto"/>
              <w:left w:val="nil"/>
              <w:bottom w:val="single" w:sz="4" w:space="0" w:color="auto"/>
              <w:right w:val="single" w:sz="8" w:space="0" w:color="auto"/>
            </w:tcBorders>
            <w:shd w:val="clear" w:color="auto" w:fill="FFFFFF" w:themeFill="background1"/>
          </w:tcPr>
          <w:p w14:paraId="19D9F52A" w14:textId="30A0BBF6" w:rsidR="00D85542" w:rsidRPr="00640F46" w:rsidRDefault="00D85542" w:rsidP="007718D3">
            <w:pPr>
              <w:spacing w:after="0" w:line="240" w:lineRule="auto"/>
              <w:rPr>
                <w:rFonts w:eastAsia="Times New Roman" w:cs="Times New Roman"/>
                <w:sz w:val="20"/>
              </w:rPr>
            </w:pPr>
            <w:r w:rsidRPr="00640F46">
              <w:rPr>
                <w:rFonts w:eastAsia="Times New Roman" w:cs="Times New Roman"/>
                <w:sz w:val="20"/>
              </w:rPr>
              <w:t>Lamba</w:t>
            </w:r>
          </w:p>
        </w:tc>
        <w:tc>
          <w:tcPr>
            <w:tcW w:w="4860" w:type="dxa"/>
            <w:tcBorders>
              <w:top w:val="single" w:sz="4" w:space="0" w:color="auto"/>
              <w:left w:val="nil"/>
              <w:bottom w:val="single" w:sz="4" w:space="0" w:color="auto"/>
              <w:right w:val="single" w:sz="4" w:space="0" w:color="auto"/>
            </w:tcBorders>
            <w:shd w:val="clear" w:color="auto" w:fill="FFFFFF" w:themeFill="background1"/>
          </w:tcPr>
          <w:p w14:paraId="2583821B" w14:textId="77777777" w:rsidR="001B4DA6" w:rsidRDefault="00D85542">
            <w:pPr>
              <w:spacing w:after="0" w:line="240" w:lineRule="auto"/>
              <w:rPr>
                <w:rFonts w:cs="Arial"/>
                <w:sz w:val="20"/>
              </w:rPr>
            </w:pPr>
            <w:r w:rsidRPr="00640F46">
              <w:rPr>
                <w:rFonts w:cs="Arial"/>
                <w:sz w:val="20"/>
              </w:rPr>
              <w:t>Oncology 2 (PGx/GM): PGx Applications in Oncology</w:t>
            </w:r>
          </w:p>
          <w:p w14:paraId="599F0EA5" w14:textId="6F73AD78" w:rsidR="00D85542" w:rsidRPr="00640F46" w:rsidRDefault="00D85542">
            <w:pPr>
              <w:spacing w:after="0" w:line="240" w:lineRule="auto"/>
              <w:rPr>
                <w:rFonts w:eastAsia="Times New Roman" w:cs="Times New Roman"/>
                <w:b/>
                <w:sz w:val="20"/>
              </w:rPr>
            </w:pPr>
          </w:p>
        </w:tc>
        <w:tc>
          <w:tcPr>
            <w:tcW w:w="5760" w:type="dxa"/>
            <w:tcBorders>
              <w:top w:val="single" w:sz="4" w:space="0" w:color="auto"/>
              <w:left w:val="nil"/>
              <w:bottom w:val="single" w:sz="4" w:space="0" w:color="auto"/>
              <w:right w:val="single" w:sz="4" w:space="0" w:color="auto"/>
            </w:tcBorders>
            <w:shd w:val="clear" w:color="auto" w:fill="FFFFFF" w:themeFill="background1"/>
          </w:tcPr>
          <w:p w14:paraId="56271131" w14:textId="43D2CD87" w:rsidR="00D85542" w:rsidRPr="00640F46" w:rsidRDefault="00D85542">
            <w:pPr>
              <w:spacing w:after="0" w:line="240" w:lineRule="auto"/>
              <w:rPr>
                <w:rFonts w:cs="Arial"/>
                <w:color w:val="7030A0"/>
                <w:sz w:val="20"/>
              </w:rPr>
            </w:pPr>
            <w:r w:rsidRPr="00640F46">
              <w:rPr>
                <w:rFonts w:cs="Arial"/>
                <w:color w:val="000099"/>
                <w:sz w:val="20"/>
              </w:rPr>
              <w:t xml:space="preserve">In-Class Session </w:t>
            </w:r>
            <w:r w:rsidR="0058325B">
              <w:rPr>
                <w:rFonts w:cs="Arial"/>
                <w:color w:val="000099"/>
                <w:sz w:val="20"/>
              </w:rPr>
              <w:t>5</w:t>
            </w:r>
            <w:r w:rsidRPr="00640F46">
              <w:rPr>
                <w:rFonts w:cs="Arial"/>
                <w:color w:val="000099"/>
                <w:sz w:val="20"/>
              </w:rPr>
              <w:t>: Oncology PGx</w:t>
            </w:r>
            <w:r w:rsidRPr="00F619DF" w:rsidDel="007718D3">
              <w:rPr>
                <w:rFonts w:cs="Arial"/>
                <w:color w:val="000099"/>
                <w:sz w:val="20"/>
              </w:rPr>
              <w:t xml:space="preserve"> </w:t>
            </w:r>
            <w:r w:rsidR="001B4DA6" w:rsidRPr="00F619DF">
              <w:rPr>
                <w:rFonts w:cs="Arial"/>
                <w:color w:val="000099"/>
                <w:sz w:val="20"/>
              </w:rPr>
              <w:t>patient cases</w:t>
            </w:r>
          </w:p>
        </w:tc>
      </w:tr>
      <w:tr w:rsidR="00D85542" w:rsidRPr="00640F46" w14:paraId="47C3E84B" w14:textId="33CB7857" w:rsidTr="00F619DF">
        <w:trPr>
          <w:trHeight w:val="485"/>
        </w:trPr>
        <w:tc>
          <w:tcPr>
            <w:tcW w:w="900" w:type="dxa"/>
            <w:tcBorders>
              <w:top w:val="single" w:sz="4" w:space="0" w:color="auto"/>
              <w:left w:val="single" w:sz="8" w:space="0" w:color="auto"/>
              <w:right w:val="single" w:sz="4" w:space="0" w:color="auto"/>
            </w:tcBorders>
            <w:shd w:val="clear" w:color="auto" w:fill="FFFFFF" w:themeFill="background1"/>
          </w:tcPr>
          <w:p w14:paraId="64BEDF25" w14:textId="0923947B" w:rsidR="00D85542" w:rsidRPr="00640F46" w:rsidRDefault="00D85542" w:rsidP="001C250B">
            <w:pPr>
              <w:spacing w:after="0" w:line="240" w:lineRule="auto"/>
              <w:jc w:val="center"/>
              <w:rPr>
                <w:rFonts w:eastAsia="Times New Roman" w:cs="Times New Roman"/>
                <w:sz w:val="20"/>
              </w:rPr>
            </w:pPr>
            <w:r w:rsidRPr="00640F46">
              <w:rPr>
                <w:rFonts w:eastAsia="Times New Roman" w:cs="Times New Roman"/>
                <w:sz w:val="20"/>
              </w:rPr>
              <w:t>10</w:t>
            </w:r>
          </w:p>
          <w:p w14:paraId="3A7F3B26" w14:textId="62467D59" w:rsidR="00D85542" w:rsidRPr="00640F46" w:rsidRDefault="00D85542" w:rsidP="00640F46">
            <w:pPr>
              <w:spacing w:after="0" w:line="240" w:lineRule="auto"/>
              <w:rPr>
                <w:rFonts w:eastAsia="Times New Roman" w:cs="Times New Roman"/>
                <w:sz w:val="20"/>
              </w:rPr>
            </w:pPr>
          </w:p>
        </w:tc>
        <w:tc>
          <w:tcPr>
            <w:tcW w:w="1530" w:type="dxa"/>
            <w:tcBorders>
              <w:top w:val="single" w:sz="4" w:space="0" w:color="auto"/>
              <w:left w:val="nil"/>
              <w:right w:val="single" w:sz="8" w:space="0" w:color="auto"/>
            </w:tcBorders>
            <w:shd w:val="clear" w:color="auto" w:fill="FFFFFF" w:themeFill="background1"/>
          </w:tcPr>
          <w:p w14:paraId="3E0CF074" w14:textId="705133B2" w:rsidR="00D85542" w:rsidRPr="00640F46" w:rsidRDefault="00D85542">
            <w:pPr>
              <w:spacing w:after="0" w:line="240" w:lineRule="auto"/>
              <w:rPr>
                <w:rFonts w:eastAsia="Times New Roman" w:cs="Times New Roman"/>
                <w:sz w:val="20"/>
              </w:rPr>
            </w:pPr>
            <w:r w:rsidRPr="00640F46">
              <w:rPr>
                <w:rFonts w:eastAsia="Times New Roman" w:cs="Times New Roman"/>
                <w:sz w:val="20"/>
              </w:rPr>
              <w:t>McDonough</w:t>
            </w:r>
          </w:p>
        </w:tc>
        <w:tc>
          <w:tcPr>
            <w:tcW w:w="4860" w:type="dxa"/>
            <w:tcBorders>
              <w:top w:val="single" w:sz="4" w:space="0" w:color="auto"/>
              <w:left w:val="nil"/>
              <w:right w:val="single" w:sz="8" w:space="0" w:color="auto"/>
            </w:tcBorders>
            <w:shd w:val="clear" w:color="auto" w:fill="FFFFFF" w:themeFill="background1"/>
          </w:tcPr>
          <w:p w14:paraId="11716F34" w14:textId="2ED39F1B" w:rsidR="00D85542" w:rsidRPr="00640F46" w:rsidRDefault="00D85542" w:rsidP="00640F46">
            <w:pPr>
              <w:spacing w:after="0" w:line="240" w:lineRule="auto"/>
              <w:rPr>
                <w:rFonts w:cs="Arial"/>
                <w:sz w:val="20"/>
              </w:rPr>
            </w:pPr>
            <w:r w:rsidRPr="00640F46">
              <w:rPr>
                <w:rFonts w:cs="Arial"/>
                <w:sz w:val="20"/>
              </w:rPr>
              <w:t>Oncology 3 (GM): Genomic Testing for Oncology Risk Assessment</w:t>
            </w:r>
          </w:p>
        </w:tc>
        <w:tc>
          <w:tcPr>
            <w:tcW w:w="5760" w:type="dxa"/>
            <w:tcBorders>
              <w:top w:val="single" w:sz="4" w:space="0" w:color="auto"/>
              <w:left w:val="nil"/>
              <w:right w:val="single" w:sz="8" w:space="0" w:color="auto"/>
            </w:tcBorders>
            <w:shd w:val="clear" w:color="auto" w:fill="FFFFFF" w:themeFill="background1"/>
          </w:tcPr>
          <w:p w14:paraId="27CA4322" w14:textId="77777777" w:rsidR="00D85542" w:rsidRPr="00640F46" w:rsidRDefault="00D85542" w:rsidP="001C250B">
            <w:pPr>
              <w:spacing w:after="0" w:line="240" w:lineRule="auto"/>
              <w:rPr>
                <w:rFonts w:cs="Arial"/>
                <w:color w:val="0070C0"/>
                <w:sz w:val="20"/>
              </w:rPr>
            </w:pPr>
            <w:r w:rsidRPr="00640F46">
              <w:rPr>
                <w:rFonts w:cs="Arial"/>
                <w:color w:val="0070C0"/>
                <w:sz w:val="20"/>
              </w:rPr>
              <w:t>Discussion Board 5</w:t>
            </w:r>
          </w:p>
          <w:p w14:paraId="1FD47EE5" w14:textId="763922DB" w:rsidR="00D85542" w:rsidRPr="00640F46" w:rsidRDefault="00D85542">
            <w:pPr>
              <w:spacing w:after="0" w:line="240" w:lineRule="auto"/>
              <w:rPr>
                <w:rFonts w:cs="Arial"/>
                <w:sz w:val="20"/>
              </w:rPr>
            </w:pPr>
            <w:r w:rsidRPr="00640F46">
              <w:rPr>
                <w:rFonts w:cs="Arial"/>
                <w:color w:val="000099"/>
                <w:sz w:val="20"/>
              </w:rPr>
              <w:t xml:space="preserve">In-Class Session </w:t>
            </w:r>
            <w:r w:rsidR="0058325B">
              <w:rPr>
                <w:rFonts w:cs="Arial"/>
                <w:color w:val="000099"/>
                <w:sz w:val="20"/>
              </w:rPr>
              <w:t>6</w:t>
            </w:r>
            <w:r w:rsidRPr="00640F46">
              <w:rPr>
                <w:rFonts w:cs="Arial"/>
                <w:color w:val="000099"/>
                <w:sz w:val="20"/>
              </w:rPr>
              <w:t>:  Oncology genomics</w:t>
            </w:r>
            <w:r w:rsidR="001B4DA6">
              <w:rPr>
                <w:rFonts w:cs="Arial"/>
                <w:color w:val="000099"/>
                <w:sz w:val="20"/>
              </w:rPr>
              <w:t xml:space="preserve"> patient case</w:t>
            </w:r>
          </w:p>
        </w:tc>
      </w:tr>
      <w:tr w:rsidR="00D85542" w:rsidRPr="00640F46" w14:paraId="13916EAE" w14:textId="24711E28" w:rsidTr="00F619DF">
        <w:trPr>
          <w:trHeight w:val="512"/>
        </w:trPr>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4D7A37E3" w14:textId="21CFBEF1" w:rsidR="00D85542" w:rsidRPr="00640F46" w:rsidRDefault="00D85542" w:rsidP="00BE0C56">
            <w:pPr>
              <w:spacing w:after="0" w:line="240" w:lineRule="auto"/>
              <w:jc w:val="center"/>
              <w:rPr>
                <w:rFonts w:eastAsia="Times New Roman" w:cs="Times New Roman"/>
                <w:sz w:val="20"/>
              </w:rPr>
            </w:pPr>
            <w:r w:rsidRPr="00640F46">
              <w:rPr>
                <w:rFonts w:eastAsia="Times New Roman" w:cs="Times New Roman"/>
                <w:sz w:val="20"/>
              </w:rPr>
              <w:t>11</w:t>
            </w:r>
          </w:p>
          <w:p w14:paraId="5185CA66" w14:textId="39DCE02B" w:rsidR="00D85542" w:rsidRPr="00640F46" w:rsidRDefault="00D85542" w:rsidP="00BE0C56">
            <w:pPr>
              <w:spacing w:after="0" w:line="240" w:lineRule="auto"/>
              <w:jc w:val="center"/>
              <w:rPr>
                <w:rFonts w:eastAsia="Times New Roman" w:cs="Times New Roman"/>
                <w:sz w:val="20"/>
              </w:rPr>
            </w:pPr>
          </w:p>
        </w:tc>
        <w:tc>
          <w:tcPr>
            <w:tcW w:w="1530" w:type="dxa"/>
            <w:tcBorders>
              <w:top w:val="single" w:sz="4" w:space="0" w:color="auto"/>
              <w:left w:val="nil"/>
              <w:bottom w:val="single" w:sz="4" w:space="0" w:color="auto"/>
              <w:right w:val="single" w:sz="8" w:space="0" w:color="auto"/>
            </w:tcBorders>
            <w:shd w:val="clear" w:color="auto" w:fill="FFFFFF" w:themeFill="background1"/>
          </w:tcPr>
          <w:p w14:paraId="14B289B1" w14:textId="08FB1AAE" w:rsidR="00D85542" w:rsidRPr="00640F46" w:rsidRDefault="0058325B" w:rsidP="00640F46">
            <w:pPr>
              <w:spacing w:after="0" w:line="240" w:lineRule="auto"/>
              <w:rPr>
                <w:rFonts w:eastAsia="Times New Roman" w:cs="Times New Roman"/>
                <w:sz w:val="20"/>
              </w:rPr>
            </w:pPr>
            <w:r>
              <w:rPr>
                <w:rFonts w:eastAsia="Times New Roman" w:cs="Times New Roman"/>
                <w:sz w:val="20"/>
              </w:rPr>
              <w:t>Weitzel</w:t>
            </w:r>
          </w:p>
        </w:tc>
        <w:tc>
          <w:tcPr>
            <w:tcW w:w="4860" w:type="dxa"/>
            <w:tcBorders>
              <w:top w:val="single" w:sz="4" w:space="0" w:color="auto"/>
              <w:left w:val="nil"/>
              <w:bottom w:val="single" w:sz="4" w:space="0" w:color="auto"/>
              <w:right w:val="single" w:sz="4" w:space="0" w:color="auto"/>
            </w:tcBorders>
            <w:shd w:val="clear" w:color="auto" w:fill="FFFFFF" w:themeFill="background1"/>
          </w:tcPr>
          <w:p w14:paraId="0AF6AEB2" w14:textId="145BCAC6" w:rsidR="00D85542" w:rsidRPr="00640F46" w:rsidRDefault="00D85542" w:rsidP="00BE0C56">
            <w:pPr>
              <w:spacing w:after="0" w:line="240" w:lineRule="auto"/>
              <w:rPr>
                <w:rFonts w:eastAsia="Times New Roman" w:cs="Times New Roman"/>
                <w:sz w:val="20"/>
              </w:rPr>
            </w:pPr>
            <w:r w:rsidRPr="00640F46">
              <w:rPr>
                <w:rFonts w:eastAsia="Times New Roman" w:cs="Times New Roman"/>
                <w:sz w:val="20"/>
              </w:rPr>
              <w:t>Pain Management (PGx): Codeine, tramadol</w:t>
            </w:r>
          </w:p>
          <w:p w14:paraId="20590E97" w14:textId="4E511350" w:rsidR="00D85542" w:rsidRPr="00640F46" w:rsidRDefault="00D85542" w:rsidP="00BE0C56">
            <w:pPr>
              <w:spacing w:after="0" w:line="240" w:lineRule="auto"/>
              <w:rPr>
                <w:rFonts w:cs="Arial"/>
                <w:sz w:val="20"/>
              </w:rPr>
            </w:pPr>
          </w:p>
        </w:tc>
        <w:tc>
          <w:tcPr>
            <w:tcW w:w="5760" w:type="dxa"/>
            <w:tcBorders>
              <w:top w:val="single" w:sz="4" w:space="0" w:color="auto"/>
              <w:left w:val="nil"/>
              <w:bottom w:val="single" w:sz="4" w:space="0" w:color="auto"/>
              <w:right w:val="single" w:sz="4" w:space="0" w:color="auto"/>
            </w:tcBorders>
            <w:shd w:val="clear" w:color="auto" w:fill="FFFFFF" w:themeFill="background1"/>
          </w:tcPr>
          <w:p w14:paraId="697681FA" w14:textId="243B4713" w:rsidR="00D85542" w:rsidRPr="00640F46" w:rsidRDefault="00D85542" w:rsidP="00BE0C56">
            <w:pPr>
              <w:spacing w:after="0" w:line="240" w:lineRule="auto"/>
              <w:rPr>
                <w:rFonts w:eastAsia="Times New Roman" w:cs="Times New Roman"/>
                <w:color w:val="000099"/>
                <w:sz w:val="20"/>
              </w:rPr>
            </w:pPr>
            <w:r w:rsidRPr="00640F46">
              <w:rPr>
                <w:rFonts w:eastAsia="Times New Roman" w:cs="Times New Roman"/>
                <w:color w:val="000099"/>
                <w:sz w:val="20"/>
              </w:rPr>
              <w:t xml:space="preserve">In-Class Session </w:t>
            </w:r>
            <w:r w:rsidR="0058325B">
              <w:rPr>
                <w:rFonts w:eastAsia="Times New Roman" w:cs="Times New Roman"/>
                <w:color w:val="000099"/>
                <w:sz w:val="20"/>
              </w:rPr>
              <w:t>7</w:t>
            </w:r>
            <w:r w:rsidRPr="00640F46">
              <w:rPr>
                <w:rFonts w:eastAsia="Times New Roman" w:cs="Times New Roman"/>
                <w:color w:val="000099"/>
                <w:sz w:val="20"/>
              </w:rPr>
              <w:t>: Codeine, tramadol-CYP2D6</w:t>
            </w:r>
          </w:p>
          <w:p w14:paraId="229EA7BE" w14:textId="575A5D7B" w:rsidR="00D85542" w:rsidRPr="00640F46" w:rsidRDefault="00D85542" w:rsidP="00BE0C56">
            <w:pPr>
              <w:spacing w:after="0" w:line="240" w:lineRule="auto"/>
              <w:rPr>
                <w:rFonts w:cs="Arial"/>
                <w:sz w:val="20"/>
              </w:rPr>
            </w:pPr>
            <w:r w:rsidRPr="00640F46">
              <w:rPr>
                <w:rFonts w:eastAsia="Times New Roman" w:cs="Times New Roman"/>
                <w:b/>
                <w:color w:val="FF0000"/>
                <w:sz w:val="20"/>
              </w:rPr>
              <w:t>EXAM 3</w:t>
            </w:r>
          </w:p>
        </w:tc>
      </w:tr>
      <w:tr w:rsidR="00D85542" w:rsidRPr="00640F46" w14:paraId="4868B202" w14:textId="3B95FB3E" w:rsidTr="00F619DF">
        <w:trPr>
          <w:trHeight w:val="512"/>
        </w:trPr>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A5C0C" w14:textId="40C10ADB" w:rsidR="00D85542" w:rsidRPr="00640F46" w:rsidRDefault="00D85542" w:rsidP="00881AE7">
            <w:pPr>
              <w:spacing w:after="0" w:line="240" w:lineRule="auto"/>
              <w:jc w:val="center"/>
              <w:rPr>
                <w:rFonts w:eastAsia="Times New Roman" w:cs="Times New Roman"/>
                <w:sz w:val="20"/>
              </w:rPr>
            </w:pPr>
            <w:r w:rsidRPr="00640F46">
              <w:rPr>
                <w:rFonts w:eastAsia="Times New Roman" w:cs="Times New Roman"/>
                <w:sz w:val="20"/>
              </w:rPr>
              <w:t>12</w:t>
            </w:r>
          </w:p>
          <w:p w14:paraId="71750BC0" w14:textId="48CA3EDC" w:rsidR="00D85542" w:rsidRPr="00640F46" w:rsidRDefault="00D85542" w:rsidP="00881AE7">
            <w:pPr>
              <w:spacing w:after="0" w:line="240" w:lineRule="auto"/>
              <w:jc w:val="center"/>
              <w:rPr>
                <w:rFonts w:eastAsia="Times New Roman" w:cs="Times New Roman"/>
                <w:sz w:val="20"/>
              </w:rPr>
            </w:pPr>
          </w:p>
        </w:tc>
        <w:tc>
          <w:tcPr>
            <w:tcW w:w="1530" w:type="dxa"/>
            <w:tcBorders>
              <w:top w:val="single" w:sz="4" w:space="0" w:color="auto"/>
              <w:left w:val="nil"/>
              <w:bottom w:val="single" w:sz="4" w:space="0" w:color="auto"/>
              <w:right w:val="single" w:sz="8" w:space="0" w:color="auto"/>
            </w:tcBorders>
            <w:shd w:val="clear" w:color="auto" w:fill="FFFFFF" w:themeFill="background1"/>
          </w:tcPr>
          <w:p w14:paraId="6F83F34A" w14:textId="77777777" w:rsidR="00D85542" w:rsidRPr="00640F46" w:rsidRDefault="00D85542" w:rsidP="00881AE7">
            <w:pPr>
              <w:spacing w:after="0" w:line="240" w:lineRule="auto"/>
              <w:rPr>
                <w:rFonts w:eastAsia="Times New Roman" w:cs="Times New Roman"/>
                <w:sz w:val="20"/>
              </w:rPr>
            </w:pPr>
            <w:r w:rsidRPr="00640F46">
              <w:rPr>
                <w:rFonts w:eastAsia="Times New Roman" w:cs="Times New Roman"/>
                <w:sz w:val="20"/>
              </w:rPr>
              <w:t>Markowitz</w:t>
            </w:r>
          </w:p>
          <w:p w14:paraId="3250C10F" w14:textId="112270C8" w:rsidR="00D85542" w:rsidRPr="00640F46" w:rsidRDefault="00D85542" w:rsidP="00881AE7">
            <w:pPr>
              <w:spacing w:after="0" w:line="240" w:lineRule="auto"/>
              <w:rPr>
                <w:rFonts w:eastAsia="Times New Roman" w:cs="Times New Roman"/>
                <w:sz w:val="20"/>
              </w:rPr>
            </w:pPr>
          </w:p>
        </w:tc>
        <w:tc>
          <w:tcPr>
            <w:tcW w:w="4860" w:type="dxa"/>
            <w:tcBorders>
              <w:top w:val="single" w:sz="4" w:space="0" w:color="auto"/>
              <w:left w:val="nil"/>
              <w:bottom w:val="single" w:sz="4" w:space="0" w:color="auto"/>
              <w:right w:val="single" w:sz="4" w:space="0" w:color="auto"/>
            </w:tcBorders>
            <w:shd w:val="clear" w:color="auto" w:fill="FFFFFF" w:themeFill="background1"/>
          </w:tcPr>
          <w:p w14:paraId="5F0B1D1C" w14:textId="41EAFDF8" w:rsidR="00D85542" w:rsidRPr="00640F46" w:rsidRDefault="00D85542">
            <w:pPr>
              <w:spacing w:after="0" w:line="240" w:lineRule="auto"/>
              <w:rPr>
                <w:rFonts w:eastAsia="Times New Roman" w:cs="Times New Roman"/>
                <w:sz w:val="20"/>
              </w:rPr>
            </w:pPr>
            <w:r w:rsidRPr="00640F46">
              <w:rPr>
                <w:rFonts w:eastAsia="Times New Roman" w:cs="Times New Roman"/>
                <w:sz w:val="20"/>
              </w:rPr>
              <w:t xml:space="preserve">Pyschiatry 1 (PGx): Intro to psychiatry, TCAs, atomoxetine </w:t>
            </w:r>
          </w:p>
        </w:tc>
        <w:tc>
          <w:tcPr>
            <w:tcW w:w="5760" w:type="dxa"/>
            <w:tcBorders>
              <w:top w:val="single" w:sz="4" w:space="0" w:color="auto"/>
              <w:left w:val="nil"/>
              <w:bottom w:val="single" w:sz="4" w:space="0" w:color="auto"/>
              <w:right w:val="single" w:sz="4" w:space="0" w:color="auto"/>
            </w:tcBorders>
            <w:shd w:val="clear" w:color="auto" w:fill="FFFFFF" w:themeFill="background1"/>
          </w:tcPr>
          <w:p w14:paraId="35608834" w14:textId="77777777" w:rsidR="00D85542" w:rsidRPr="00640F46" w:rsidRDefault="00D85542" w:rsidP="00881AE7">
            <w:pPr>
              <w:spacing w:after="0" w:line="240" w:lineRule="auto"/>
              <w:rPr>
                <w:rFonts w:eastAsia="Times New Roman" w:cs="Times New Roman"/>
                <w:color w:val="0070C0"/>
                <w:sz w:val="20"/>
              </w:rPr>
            </w:pPr>
            <w:r w:rsidRPr="00640F46">
              <w:rPr>
                <w:rFonts w:eastAsia="Times New Roman" w:cs="Times New Roman"/>
                <w:color w:val="0070C0"/>
                <w:sz w:val="20"/>
              </w:rPr>
              <w:t>Discussion Board 6</w:t>
            </w:r>
          </w:p>
          <w:p w14:paraId="03D43D7D" w14:textId="6F1DED3B" w:rsidR="00D85542" w:rsidRPr="00640F46" w:rsidRDefault="00D85542" w:rsidP="00881AE7">
            <w:pPr>
              <w:spacing w:after="0" w:line="240" w:lineRule="auto"/>
              <w:rPr>
                <w:rFonts w:eastAsia="Times New Roman" w:cs="Times New Roman"/>
                <w:sz w:val="20"/>
              </w:rPr>
            </w:pPr>
          </w:p>
        </w:tc>
      </w:tr>
      <w:tr w:rsidR="001B4DA6" w:rsidRPr="00640F46" w14:paraId="6D9A03F9" w14:textId="77777777" w:rsidTr="00F619DF">
        <w:trPr>
          <w:trHeight w:val="332"/>
        </w:trPr>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F18292" w14:textId="7F3EAE8A" w:rsidR="001B4DA6" w:rsidRPr="00640F46" w:rsidRDefault="0058325B" w:rsidP="00881AE7">
            <w:pPr>
              <w:spacing w:after="0" w:line="240" w:lineRule="auto"/>
              <w:jc w:val="center"/>
              <w:rPr>
                <w:rFonts w:eastAsia="Times New Roman" w:cs="Times New Roman"/>
                <w:sz w:val="20"/>
              </w:rPr>
            </w:pPr>
            <w:r>
              <w:rPr>
                <w:rFonts w:eastAsia="Times New Roman" w:cs="Times New Roman"/>
                <w:sz w:val="20"/>
              </w:rPr>
              <w:t>13</w:t>
            </w:r>
          </w:p>
        </w:tc>
        <w:tc>
          <w:tcPr>
            <w:tcW w:w="1530" w:type="dxa"/>
            <w:tcBorders>
              <w:top w:val="single" w:sz="4" w:space="0" w:color="auto"/>
              <w:left w:val="nil"/>
              <w:bottom w:val="single" w:sz="4" w:space="0" w:color="auto"/>
              <w:right w:val="single" w:sz="8" w:space="0" w:color="auto"/>
            </w:tcBorders>
            <w:shd w:val="clear" w:color="auto" w:fill="FFFFFF" w:themeFill="background1"/>
          </w:tcPr>
          <w:p w14:paraId="372B0F7A" w14:textId="6F8078DC" w:rsidR="001B4DA6" w:rsidRPr="00640F46" w:rsidRDefault="001B4DA6" w:rsidP="00881AE7">
            <w:pPr>
              <w:spacing w:after="0" w:line="240" w:lineRule="auto"/>
              <w:rPr>
                <w:rFonts w:eastAsia="Times New Roman" w:cs="Times New Roman"/>
                <w:sz w:val="20"/>
              </w:rPr>
            </w:pPr>
            <w:r w:rsidRPr="00640F46">
              <w:rPr>
                <w:rFonts w:eastAsia="Times New Roman" w:cs="Times New Roman"/>
                <w:sz w:val="20"/>
              </w:rPr>
              <w:t>Weitzel </w:t>
            </w:r>
          </w:p>
        </w:tc>
        <w:tc>
          <w:tcPr>
            <w:tcW w:w="4860" w:type="dxa"/>
            <w:tcBorders>
              <w:top w:val="single" w:sz="4" w:space="0" w:color="auto"/>
              <w:left w:val="nil"/>
              <w:bottom w:val="single" w:sz="4" w:space="0" w:color="auto"/>
              <w:right w:val="single" w:sz="4" w:space="0" w:color="auto"/>
            </w:tcBorders>
            <w:shd w:val="clear" w:color="auto" w:fill="FFFFFF" w:themeFill="background1"/>
          </w:tcPr>
          <w:p w14:paraId="09FD9F81" w14:textId="076AA5E3" w:rsidR="001B4DA6" w:rsidRPr="00640F46" w:rsidRDefault="001B4DA6" w:rsidP="00881AE7">
            <w:pPr>
              <w:spacing w:after="0" w:line="240" w:lineRule="auto"/>
              <w:rPr>
                <w:rFonts w:eastAsia="Times New Roman" w:cs="Times New Roman"/>
                <w:sz w:val="20"/>
              </w:rPr>
            </w:pPr>
            <w:r w:rsidRPr="00640F46">
              <w:rPr>
                <w:rFonts w:eastAsia="Times New Roman" w:cs="Times New Roman"/>
                <w:sz w:val="20"/>
              </w:rPr>
              <w:t>Psychiatry 2 (PGx): SSRIs</w:t>
            </w:r>
          </w:p>
        </w:tc>
        <w:tc>
          <w:tcPr>
            <w:tcW w:w="5760" w:type="dxa"/>
            <w:tcBorders>
              <w:top w:val="single" w:sz="4" w:space="0" w:color="auto"/>
              <w:left w:val="nil"/>
              <w:bottom w:val="single" w:sz="4" w:space="0" w:color="auto"/>
              <w:right w:val="single" w:sz="4" w:space="0" w:color="auto"/>
            </w:tcBorders>
            <w:shd w:val="clear" w:color="auto" w:fill="FFFFFF" w:themeFill="background1"/>
          </w:tcPr>
          <w:p w14:paraId="61DCC5B8" w14:textId="04ECF9D2" w:rsidR="001B4DA6" w:rsidRPr="00640F46" w:rsidRDefault="001B4DA6">
            <w:pPr>
              <w:spacing w:after="0" w:line="240" w:lineRule="auto"/>
              <w:rPr>
                <w:rFonts w:eastAsia="Times New Roman" w:cs="Times New Roman"/>
                <w:color w:val="0070C0"/>
                <w:sz w:val="20"/>
              </w:rPr>
            </w:pPr>
            <w:r w:rsidRPr="00640F46">
              <w:rPr>
                <w:rFonts w:eastAsia="Times New Roman" w:cs="Times New Roman"/>
                <w:color w:val="000099"/>
                <w:sz w:val="20"/>
              </w:rPr>
              <w:t xml:space="preserve">In-Class Session </w:t>
            </w:r>
            <w:r w:rsidR="0058325B">
              <w:rPr>
                <w:rFonts w:eastAsia="Times New Roman" w:cs="Times New Roman"/>
                <w:color w:val="000099"/>
                <w:sz w:val="20"/>
              </w:rPr>
              <w:t>8</w:t>
            </w:r>
            <w:r w:rsidRPr="00640F46">
              <w:rPr>
                <w:rFonts w:eastAsia="Times New Roman" w:cs="Times New Roman"/>
                <w:color w:val="000099"/>
                <w:sz w:val="20"/>
              </w:rPr>
              <w:t>: SSRIs and TCAs</w:t>
            </w:r>
          </w:p>
        </w:tc>
      </w:tr>
      <w:tr w:rsidR="00D85542" w:rsidRPr="00640F46" w14:paraId="35056712" w14:textId="00478E39" w:rsidTr="00F619DF">
        <w:trPr>
          <w:trHeight w:val="467"/>
        </w:trPr>
        <w:tc>
          <w:tcPr>
            <w:tcW w:w="900" w:type="dxa"/>
            <w:tcBorders>
              <w:top w:val="single" w:sz="4" w:space="0" w:color="auto"/>
              <w:left w:val="single" w:sz="8" w:space="0" w:color="auto"/>
              <w:bottom w:val="single" w:sz="4" w:space="0" w:color="auto"/>
              <w:right w:val="single" w:sz="4" w:space="0" w:color="auto"/>
            </w:tcBorders>
            <w:shd w:val="clear" w:color="auto" w:fill="FFFFFF" w:themeFill="background1"/>
          </w:tcPr>
          <w:p w14:paraId="6C195361" w14:textId="6A22DDFA" w:rsidR="00D85542" w:rsidRPr="00640F46" w:rsidRDefault="0058325B" w:rsidP="00881AE7">
            <w:pPr>
              <w:spacing w:after="0" w:line="240" w:lineRule="auto"/>
              <w:jc w:val="center"/>
              <w:rPr>
                <w:rFonts w:eastAsia="Times New Roman" w:cs="Times New Roman"/>
                <w:sz w:val="20"/>
              </w:rPr>
            </w:pPr>
            <w:r>
              <w:rPr>
                <w:rFonts w:eastAsia="Times New Roman" w:cs="Times New Roman"/>
                <w:sz w:val="20"/>
              </w:rPr>
              <w:t>14</w:t>
            </w:r>
          </w:p>
          <w:p w14:paraId="313D4193" w14:textId="32A63CAA" w:rsidR="00D85542" w:rsidRPr="00640F46" w:rsidRDefault="00D85542">
            <w:pPr>
              <w:spacing w:after="0" w:line="240" w:lineRule="auto"/>
              <w:jc w:val="center"/>
              <w:rPr>
                <w:rFonts w:eastAsia="Times New Roman" w:cs="Times New Roman"/>
                <w:sz w:val="20"/>
              </w:rPr>
            </w:pPr>
          </w:p>
        </w:tc>
        <w:tc>
          <w:tcPr>
            <w:tcW w:w="1530" w:type="dxa"/>
            <w:tcBorders>
              <w:top w:val="single" w:sz="4" w:space="0" w:color="auto"/>
              <w:left w:val="nil"/>
              <w:bottom w:val="single" w:sz="4" w:space="0" w:color="auto"/>
              <w:right w:val="single" w:sz="8" w:space="0" w:color="auto"/>
            </w:tcBorders>
            <w:shd w:val="clear" w:color="auto" w:fill="FFFFFF" w:themeFill="background1"/>
          </w:tcPr>
          <w:p w14:paraId="6615139F" w14:textId="77777777" w:rsidR="00D85542" w:rsidRPr="00640F46" w:rsidRDefault="00D85542" w:rsidP="00881AE7">
            <w:pPr>
              <w:spacing w:after="0" w:line="240" w:lineRule="auto"/>
              <w:rPr>
                <w:rFonts w:eastAsia="Times New Roman" w:cs="Times New Roman"/>
                <w:sz w:val="20"/>
              </w:rPr>
            </w:pPr>
            <w:r w:rsidRPr="00640F46">
              <w:rPr>
                <w:rFonts w:eastAsia="Times New Roman" w:cs="Times New Roman"/>
                <w:sz w:val="20"/>
              </w:rPr>
              <w:t>Hamadeh</w:t>
            </w:r>
          </w:p>
          <w:p w14:paraId="16098151" w14:textId="56AAAF3D" w:rsidR="00D85542" w:rsidRPr="00640F46" w:rsidRDefault="00D85542" w:rsidP="00881AE7">
            <w:pPr>
              <w:spacing w:after="0" w:line="240" w:lineRule="auto"/>
              <w:rPr>
                <w:rFonts w:eastAsia="Times New Roman" w:cs="Times New Roman"/>
                <w:sz w:val="20"/>
              </w:rPr>
            </w:pPr>
          </w:p>
        </w:tc>
        <w:tc>
          <w:tcPr>
            <w:tcW w:w="4860" w:type="dxa"/>
            <w:tcBorders>
              <w:top w:val="single" w:sz="4" w:space="0" w:color="auto"/>
              <w:left w:val="nil"/>
              <w:bottom w:val="single" w:sz="4" w:space="0" w:color="auto"/>
              <w:right w:val="single" w:sz="8" w:space="0" w:color="auto"/>
            </w:tcBorders>
            <w:shd w:val="clear" w:color="auto" w:fill="FFFFFF" w:themeFill="background1"/>
          </w:tcPr>
          <w:p w14:paraId="38D5D0F9" w14:textId="77777777" w:rsidR="00D85542" w:rsidRPr="00640F46" w:rsidRDefault="00D85542" w:rsidP="006B5406">
            <w:pPr>
              <w:spacing w:after="0" w:line="240" w:lineRule="auto"/>
              <w:rPr>
                <w:rFonts w:eastAsia="Times New Roman" w:cs="Times New Roman"/>
                <w:sz w:val="20"/>
              </w:rPr>
            </w:pPr>
            <w:r w:rsidRPr="00640F46">
              <w:rPr>
                <w:rFonts w:eastAsia="Times New Roman" w:cs="Times New Roman"/>
                <w:sz w:val="20"/>
              </w:rPr>
              <w:t>ID 1: CYP2C19-voriconazole</w:t>
            </w:r>
          </w:p>
          <w:p w14:paraId="05B2BCE6" w14:textId="6D1194D1" w:rsidR="00D85542" w:rsidRPr="00640F46" w:rsidRDefault="00D85542" w:rsidP="00881AE7">
            <w:pPr>
              <w:spacing w:after="0" w:line="240" w:lineRule="auto"/>
              <w:rPr>
                <w:rFonts w:eastAsia="Times New Roman" w:cs="Times New Roman"/>
                <w:sz w:val="20"/>
              </w:rPr>
            </w:pPr>
          </w:p>
        </w:tc>
        <w:tc>
          <w:tcPr>
            <w:tcW w:w="5760" w:type="dxa"/>
            <w:tcBorders>
              <w:top w:val="single" w:sz="4" w:space="0" w:color="auto"/>
              <w:left w:val="nil"/>
              <w:bottom w:val="single" w:sz="4" w:space="0" w:color="auto"/>
              <w:right w:val="single" w:sz="8" w:space="0" w:color="auto"/>
            </w:tcBorders>
            <w:shd w:val="clear" w:color="auto" w:fill="FFFFFF" w:themeFill="background1"/>
          </w:tcPr>
          <w:p w14:paraId="5427E1D2" w14:textId="5C03EACF" w:rsidR="00D85542" w:rsidRPr="00640F46" w:rsidRDefault="0058325B" w:rsidP="00881AE7">
            <w:pPr>
              <w:spacing w:after="0" w:line="240" w:lineRule="auto"/>
              <w:rPr>
                <w:rFonts w:eastAsia="Times New Roman" w:cs="Times New Roman"/>
                <w:sz w:val="20"/>
              </w:rPr>
            </w:pPr>
            <w:r>
              <w:rPr>
                <w:rFonts w:eastAsia="Times New Roman" w:cs="Times New Roman"/>
                <w:color w:val="000099"/>
                <w:sz w:val="20"/>
              </w:rPr>
              <w:t>N/A</w:t>
            </w:r>
          </w:p>
        </w:tc>
      </w:tr>
      <w:tr w:rsidR="0058325B" w:rsidRPr="00640F46" w14:paraId="1382CC44" w14:textId="77777777" w:rsidTr="00F619DF">
        <w:trPr>
          <w:trHeight w:val="467"/>
        </w:trPr>
        <w:tc>
          <w:tcPr>
            <w:tcW w:w="900" w:type="dxa"/>
            <w:tcBorders>
              <w:top w:val="single" w:sz="4" w:space="0" w:color="auto"/>
              <w:left w:val="single" w:sz="8" w:space="0" w:color="auto"/>
              <w:bottom w:val="single" w:sz="4" w:space="0" w:color="auto"/>
              <w:right w:val="single" w:sz="4" w:space="0" w:color="auto"/>
            </w:tcBorders>
            <w:shd w:val="clear" w:color="auto" w:fill="FFFFFF" w:themeFill="background1"/>
          </w:tcPr>
          <w:p w14:paraId="051D36A1" w14:textId="0D32C300" w:rsidR="0058325B" w:rsidRPr="00640F46" w:rsidRDefault="0058325B" w:rsidP="00881AE7">
            <w:pPr>
              <w:spacing w:after="0" w:line="240" w:lineRule="auto"/>
              <w:jc w:val="center"/>
              <w:rPr>
                <w:rFonts w:eastAsia="Times New Roman" w:cs="Times New Roman"/>
                <w:sz w:val="20"/>
              </w:rPr>
            </w:pPr>
            <w:r>
              <w:rPr>
                <w:rFonts w:eastAsia="Times New Roman" w:cs="Times New Roman"/>
                <w:sz w:val="20"/>
              </w:rPr>
              <w:t>15</w:t>
            </w:r>
          </w:p>
        </w:tc>
        <w:tc>
          <w:tcPr>
            <w:tcW w:w="1530" w:type="dxa"/>
            <w:tcBorders>
              <w:top w:val="single" w:sz="4" w:space="0" w:color="auto"/>
              <w:left w:val="nil"/>
              <w:bottom w:val="single" w:sz="4" w:space="0" w:color="auto"/>
              <w:right w:val="single" w:sz="8" w:space="0" w:color="auto"/>
            </w:tcBorders>
            <w:shd w:val="clear" w:color="auto" w:fill="FFFFFF" w:themeFill="background1"/>
          </w:tcPr>
          <w:p w14:paraId="4CC58346" w14:textId="70A05092" w:rsidR="0058325B" w:rsidRPr="00640F46" w:rsidRDefault="0058325B" w:rsidP="00881AE7">
            <w:pPr>
              <w:spacing w:after="0" w:line="240" w:lineRule="auto"/>
              <w:rPr>
                <w:rFonts w:eastAsia="Times New Roman" w:cs="Times New Roman"/>
                <w:sz w:val="20"/>
              </w:rPr>
            </w:pPr>
            <w:r w:rsidRPr="00640F46">
              <w:rPr>
                <w:rFonts w:eastAsia="Times New Roman" w:cs="Times New Roman"/>
                <w:sz w:val="20"/>
              </w:rPr>
              <w:t>Trinh</w:t>
            </w:r>
          </w:p>
        </w:tc>
        <w:tc>
          <w:tcPr>
            <w:tcW w:w="4860" w:type="dxa"/>
            <w:tcBorders>
              <w:top w:val="single" w:sz="4" w:space="0" w:color="auto"/>
              <w:left w:val="nil"/>
              <w:bottom w:val="single" w:sz="4" w:space="0" w:color="auto"/>
              <w:right w:val="single" w:sz="8" w:space="0" w:color="auto"/>
            </w:tcBorders>
            <w:shd w:val="clear" w:color="auto" w:fill="FFFFFF" w:themeFill="background1"/>
          </w:tcPr>
          <w:p w14:paraId="5049E487" w14:textId="0818D3C7" w:rsidR="0058325B" w:rsidRPr="00640F46" w:rsidRDefault="0058325B" w:rsidP="006B5406">
            <w:pPr>
              <w:spacing w:after="0" w:line="240" w:lineRule="auto"/>
              <w:rPr>
                <w:rFonts w:eastAsia="Times New Roman" w:cs="Times New Roman"/>
                <w:sz w:val="20"/>
              </w:rPr>
            </w:pPr>
            <w:r w:rsidRPr="00640F46">
              <w:rPr>
                <w:rFonts w:eastAsia="Times New Roman" w:cs="Times New Roman"/>
                <w:sz w:val="20"/>
              </w:rPr>
              <w:t>ID 2: hepatitis C/IFNL3</w:t>
            </w:r>
          </w:p>
        </w:tc>
        <w:tc>
          <w:tcPr>
            <w:tcW w:w="5760" w:type="dxa"/>
            <w:tcBorders>
              <w:top w:val="single" w:sz="4" w:space="0" w:color="auto"/>
              <w:left w:val="nil"/>
              <w:bottom w:val="single" w:sz="4" w:space="0" w:color="auto"/>
              <w:right w:val="single" w:sz="8" w:space="0" w:color="auto"/>
            </w:tcBorders>
            <w:shd w:val="clear" w:color="auto" w:fill="FFFFFF" w:themeFill="background1"/>
          </w:tcPr>
          <w:p w14:paraId="6B998D32" w14:textId="7A692702" w:rsidR="0058325B" w:rsidRPr="00640F46" w:rsidRDefault="0058325B" w:rsidP="0058325B">
            <w:pPr>
              <w:spacing w:after="0" w:line="240" w:lineRule="auto"/>
              <w:rPr>
                <w:rFonts w:eastAsia="Times New Roman" w:cs="Times New Roman"/>
                <w:color w:val="000099"/>
                <w:sz w:val="20"/>
              </w:rPr>
            </w:pPr>
            <w:r w:rsidRPr="00640F46">
              <w:rPr>
                <w:rFonts w:eastAsia="Times New Roman" w:cs="Times New Roman"/>
                <w:color w:val="000099"/>
                <w:sz w:val="20"/>
              </w:rPr>
              <w:t xml:space="preserve">In-Class Session </w:t>
            </w:r>
            <w:r>
              <w:rPr>
                <w:rFonts w:eastAsia="Times New Roman" w:cs="Times New Roman"/>
                <w:color w:val="000099"/>
                <w:sz w:val="20"/>
              </w:rPr>
              <w:t>9</w:t>
            </w:r>
            <w:r w:rsidRPr="00640F46">
              <w:rPr>
                <w:rFonts w:eastAsia="Times New Roman" w:cs="Times New Roman"/>
                <w:color w:val="000099"/>
                <w:sz w:val="20"/>
              </w:rPr>
              <w:t>: Infectious Diseases</w:t>
            </w:r>
          </w:p>
          <w:p w14:paraId="3DD0EF8D" w14:textId="52028EF4" w:rsidR="0058325B" w:rsidRPr="00640F46" w:rsidRDefault="0058325B" w:rsidP="006B5406">
            <w:pPr>
              <w:spacing w:after="0" w:line="240" w:lineRule="auto"/>
              <w:rPr>
                <w:rFonts w:eastAsia="Times New Roman" w:cs="Times New Roman"/>
                <w:color w:val="000099"/>
                <w:sz w:val="20"/>
              </w:rPr>
            </w:pPr>
            <w:r w:rsidRPr="00640F46">
              <w:rPr>
                <w:rFonts w:eastAsia="Times New Roman" w:cs="Times New Roman"/>
                <w:color w:val="0070C0"/>
                <w:sz w:val="20"/>
              </w:rPr>
              <w:t>Survey/Reflection 2</w:t>
            </w:r>
          </w:p>
        </w:tc>
      </w:tr>
      <w:tr w:rsidR="001B4DA6" w:rsidRPr="00640F46" w14:paraId="2A964203" w14:textId="77777777" w:rsidTr="00F619DF">
        <w:trPr>
          <w:trHeight w:val="20"/>
        </w:trPr>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FD0E97" w14:textId="20888D49" w:rsidR="001B4DA6" w:rsidRPr="00640F46" w:rsidRDefault="001B4DA6" w:rsidP="00640F46">
            <w:pPr>
              <w:spacing w:after="0" w:line="240" w:lineRule="auto"/>
              <w:jc w:val="center"/>
              <w:rPr>
                <w:rFonts w:eastAsia="Times New Roman" w:cs="Times New Roman"/>
                <w:sz w:val="20"/>
              </w:rPr>
            </w:pPr>
            <w:r>
              <w:rPr>
                <w:rFonts w:eastAsia="Times New Roman" w:cs="Times New Roman"/>
                <w:sz w:val="20"/>
              </w:rPr>
              <w:t>16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F25AF58" w14:textId="77777777" w:rsidR="001B4DA6" w:rsidRPr="00640F46" w:rsidRDefault="001B4DA6" w:rsidP="00881AE7">
            <w:pPr>
              <w:spacing w:after="0" w:line="240" w:lineRule="auto"/>
              <w:rPr>
                <w:rFonts w:eastAsia="Times New Roman" w:cs="Times New Roman"/>
                <w:sz w:val="20"/>
              </w:rPr>
            </w:pPr>
          </w:p>
        </w:tc>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3C47972" w14:textId="77777777" w:rsidR="001B4DA6" w:rsidRPr="00640F46" w:rsidRDefault="001B4DA6" w:rsidP="00881AE7">
            <w:pPr>
              <w:spacing w:after="0" w:line="240" w:lineRule="auto"/>
              <w:rPr>
                <w:rFonts w:eastAsia="Times New Roman" w:cs="Times New Roman"/>
                <w:b/>
                <w:sz w:val="20"/>
              </w:rPr>
            </w:pP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14:paraId="2373BFEA" w14:textId="5F9CE19F" w:rsidR="001B4DA6" w:rsidRPr="00640F46" w:rsidRDefault="001B4DA6" w:rsidP="00881AE7">
            <w:pPr>
              <w:spacing w:after="0" w:line="240" w:lineRule="auto"/>
              <w:rPr>
                <w:rFonts w:eastAsia="Times New Roman" w:cs="Times New Roman"/>
                <w:b/>
                <w:color w:val="FF0000"/>
                <w:sz w:val="20"/>
              </w:rPr>
            </w:pPr>
            <w:r w:rsidRPr="00640F46">
              <w:rPr>
                <w:rFonts w:eastAsia="Times New Roman" w:cs="Times New Roman"/>
                <w:b/>
                <w:color w:val="FF0000"/>
                <w:sz w:val="20"/>
              </w:rPr>
              <w:t>EXAM 4 (Final)</w:t>
            </w:r>
          </w:p>
        </w:tc>
      </w:tr>
    </w:tbl>
    <w:p w14:paraId="0443F625" w14:textId="3545B35E" w:rsidR="007F36CB" w:rsidRPr="00037C4E" w:rsidRDefault="007F36CB" w:rsidP="00640F46">
      <w:pPr>
        <w:rPr>
          <w:rFonts w:cs="Arial"/>
          <w:spacing w:val="-2"/>
          <w:sz w:val="24"/>
        </w:rPr>
      </w:pPr>
    </w:p>
    <w:sectPr w:rsidR="007F36CB" w:rsidRPr="00037C4E" w:rsidSect="00640F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A5BEE" w14:textId="77777777" w:rsidR="00D625EC" w:rsidRDefault="00D625EC">
      <w:pPr>
        <w:spacing w:after="0" w:line="240" w:lineRule="auto"/>
      </w:pPr>
      <w:r>
        <w:separator/>
      </w:r>
    </w:p>
  </w:endnote>
  <w:endnote w:type="continuationSeparator" w:id="0">
    <w:p w14:paraId="18D08255" w14:textId="77777777" w:rsidR="00D625EC" w:rsidRDefault="00D6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2C65C" w14:textId="77777777" w:rsidR="002958E9" w:rsidRDefault="002958E9" w:rsidP="00065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90B12D" w14:textId="77777777" w:rsidR="002958E9" w:rsidRDefault="002958E9" w:rsidP="00065B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26D9" w14:textId="77777777" w:rsidR="002958E9" w:rsidRDefault="002958E9" w:rsidP="00065B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CFC8" w14:textId="77777777" w:rsidR="00D625EC" w:rsidRDefault="00D625EC">
      <w:pPr>
        <w:spacing w:after="0" w:line="240" w:lineRule="auto"/>
      </w:pPr>
      <w:r>
        <w:separator/>
      </w:r>
    </w:p>
  </w:footnote>
  <w:footnote w:type="continuationSeparator" w:id="0">
    <w:p w14:paraId="0BAC0A0D" w14:textId="77777777" w:rsidR="00D625EC" w:rsidRDefault="00D62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962989"/>
      <w:docPartObj>
        <w:docPartGallery w:val="Page Numbers (Top of Page)"/>
        <w:docPartUnique/>
      </w:docPartObj>
    </w:sdtPr>
    <w:sdtEndPr>
      <w:rPr>
        <w:noProof/>
      </w:rPr>
    </w:sdtEndPr>
    <w:sdtContent>
      <w:p w14:paraId="61C36379" w14:textId="77777777" w:rsidR="002958E9" w:rsidRDefault="002958E9">
        <w:pPr>
          <w:pStyle w:val="Header"/>
          <w:jc w:val="right"/>
        </w:pPr>
        <w:r>
          <w:fldChar w:fldCharType="begin"/>
        </w:r>
        <w:r>
          <w:instrText xml:space="preserve"> PAGE   \* MERGEFORMAT </w:instrText>
        </w:r>
        <w:r>
          <w:fldChar w:fldCharType="separate"/>
        </w:r>
        <w:r w:rsidR="00C70106">
          <w:rPr>
            <w:noProof/>
          </w:rPr>
          <w:t>1</w:t>
        </w:r>
        <w:r>
          <w:rPr>
            <w:noProof/>
          </w:rPr>
          <w:fldChar w:fldCharType="end"/>
        </w:r>
      </w:p>
    </w:sdtContent>
  </w:sdt>
  <w:p w14:paraId="1FCBFB7D" w14:textId="77777777" w:rsidR="002958E9" w:rsidRPr="00051393" w:rsidRDefault="002958E9" w:rsidP="00065BD5">
    <w:pPr>
      <w:pStyle w:val="Header"/>
      <w:pBdr>
        <w:bottom w:val="single" w:sz="4" w:space="1" w:color="auto"/>
      </w:pBdr>
      <w:rPr>
        <w:rFonts w:ascii="Arial" w:hAnsi="Arial"/>
        <w:smallCap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9ED"/>
    <w:multiLevelType w:val="hybridMultilevel"/>
    <w:tmpl w:val="B0FC1F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3115434"/>
    <w:multiLevelType w:val="hybridMultilevel"/>
    <w:tmpl w:val="15E8B29E"/>
    <w:lvl w:ilvl="0" w:tplc="F4CA7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1577E"/>
    <w:multiLevelType w:val="hybridMultilevel"/>
    <w:tmpl w:val="70A01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B015ED"/>
    <w:multiLevelType w:val="hybridMultilevel"/>
    <w:tmpl w:val="96C6D3EE"/>
    <w:lvl w:ilvl="0" w:tplc="2E5869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50417"/>
    <w:multiLevelType w:val="hybridMultilevel"/>
    <w:tmpl w:val="3544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A7B2D"/>
    <w:multiLevelType w:val="hybridMultilevel"/>
    <w:tmpl w:val="84B225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885101"/>
    <w:multiLevelType w:val="hybridMultilevel"/>
    <w:tmpl w:val="3B02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22540"/>
    <w:multiLevelType w:val="hybridMultilevel"/>
    <w:tmpl w:val="1A4C1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A149A"/>
    <w:multiLevelType w:val="hybridMultilevel"/>
    <w:tmpl w:val="22F21704"/>
    <w:lvl w:ilvl="0" w:tplc="F4CA7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E2759"/>
    <w:multiLevelType w:val="hybridMultilevel"/>
    <w:tmpl w:val="80FE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83BA9"/>
    <w:multiLevelType w:val="hybridMultilevel"/>
    <w:tmpl w:val="E4ECB25E"/>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17AF4BA2"/>
    <w:multiLevelType w:val="hybridMultilevel"/>
    <w:tmpl w:val="A510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066036"/>
    <w:multiLevelType w:val="hybridMultilevel"/>
    <w:tmpl w:val="05DC0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14549"/>
    <w:multiLevelType w:val="hybridMultilevel"/>
    <w:tmpl w:val="6AE2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420714"/>
    <w:multiLevelType w:val="hybridMultilevel"/>
    <w:tmpl w:val="6CFA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106BB2"/>
    <w:multiLevelType w:val="hybridMultilevel"/>
    <w:tmpl w:val="05DC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320541"/>
    <w:multiLevelType w:val="hybridMultilevel"/>
    <w:tmpl w:val="5F860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3227AE"/>
    <w:multiLevelType w:val="hybridMultilevel"/>
    <w:tmpl w:val="CD02434A"/>
    <w:lvl w:ilvl="0" w:tplc="F4CA7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0646EA"/>
    <w:multiLevelType w:val="hybridMultilevel"/>
    <w:tmpl w:val="16FA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7C6A8A"/>
    <w:multiLevelType w:val="hybridMultilevel"/>
    <w:tmpl w:val="172E826C"/>
    <w:lvl w:ilvl="0" w:tplc="265A93F8">
      <w:start w:val="1"/>
      <w:numFmt w:val="decimal"/>
      <w:lvlText w:val="%1."/>
      <w:lvlJc w:val="left"/>
      <w:pPr>
        <w:ind w:left="720" w:hanging="360"/>
      </w:pPr>
    </w:lvl>
    <w:lvl w:ilvl="1" w:tplc="DFC64E4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769EF"/>
    <w:multiLevelType w:val="hybridMultilevel"/>
    <w:tmpl w:val="77D48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E10336"/>
    <w:multiLevelType w:val="hybridMultilevel"/>
    <w:tmpl w:val="C814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43BB7"/>
    <w:multiLevelType w:val="hybridMultilevel"/>
    <w:tmpl w:val="3FD0A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0F7AE4"/>
    <w:multiLevelType w:val="hybridMultilevel"/>
    <w:tmpl w:val="7AAE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52106A"/>
    <w:multiLevelType w:val="hybridMultilevel"/>
    <w:tmpl w:val="B79ECFD8"/>
    <w:lvl w:ilvl="0" w:tplc="8FC63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6D0CDF"/>
    <w:multiLevelType w:val="hybridMultilevel"/>
    <w:tmpl w:val="3D80B3A8"/>
    <w:lvl w:ilvl="0" w:tplc="62DACD3E">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9B04E0"/>
    <w:multiLevelType w:val="hybridMultilevel"/>
    <w:tmpl w:val="890AAAC0"/>
    <w:lvl w:ilvl="0" w:tplc="3754E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3578D8"/>
    <w:multiLevelType w:val="hybridMultilevel"/>
    <w:tmpl w:val="70EA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105180"/>
    <w:multiLevelType w:val="hybridMultilevel"/>
    <w:tmpl w:val="CD30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26710F"/>
    <w:multiLevelType w:val="hybridMultilevel"/>
    <w:tmpl w:val="C034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8773D9"/>
    <w:multiLevelType w:val="hybridMultilevel"/>
    <w:tmpl w:val="14926428"/>
    <w:lvl w:ilvl="0" w:tplc="6BE24A56">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887448"/>
    <w:multiLevelType w:val="hybridMultilevel"/>
    <w:tmpl w:val="8450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1E2572"/>
    <w:multiLevelType w:val="hybridMultilevel"/>
    <w:tmpl w:val="46800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4F64A58"/>
    <w:multiLevelType w:val="hybridMultilevel"/>
    <w:tmpl w:val="9CDAC792"/>
    <w:lvl w:ilvl="0" w:tplc="8FC63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1364B8"/>
    <w:multiLevelType w:val="hybridMultilevel"/>
    <w:tmpl w:val="57B8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362FCD"/>
    <w:multiLevelType w:val="hybridMultilevel"/>
    <w:tmpl w:val="35C65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D45870"/>
    <w:multiLevelType w:val="hybridMultilevel"/>
    <w:tmpl w:val="F6302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343B3"/>
    <w:multiLevelType w:val="hybridMultilevel"/>
    <w:tmpl w:val="BEBA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7D38AE"/>
    <w:multiLevelType w:val="hybridMultilevel"/>
    <w:tmpl w:val="539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FA55B5"/>
    <w:multiLevelType w:val="hybridMultilevel"/>
    <w:tmpl w:val="1A4C1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670BAA"/>
    <w:multiLevelType w:val="hybridMultilevel"/>
    <w:tmpl w:val="DE96C7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AB47DF"/>
    <w:multiLevelType w:val="hybridMultilevel"/>
    <w:tmpl w:val="F6DE2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B928FC"/>
    <w:multiLevelType w:val="hybridMultilevel"/>
    <w:tmpl w:val="EAA68888"/>
    <w:lvl w:ilvl="0" w:tplc="D91A6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B67B2F"/>
    <w:multiLevelType w:val="hybridMultilevel"/>
    <w:tmpl w:val="063C6DA8"/>
    <w:lvl w:ilvl="0" w:tplc="24A2E256">
      <w:start w:val="6"/>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nsid w:val="6A1A263C"/>
    <w:multiLevelType w:val="hybridMultilevel"/>
    <w:tmpl w:val="46988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2D506D"/>
    <w:multiLevelType w:val="hybridMultilevel"/>
    <w:tmpl w:val="2BA84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E3A0091"/>
    <w:multiLevelType w:val="hybridMultilevel"/>
    <w:tmpl w:val="B864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1F1088"/>
    <w:multiLevelType w:val="hybridMultilevel"/>
    <w:tmpl w:val="C302A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C27775"/>
    <w:multiLevelType w:val="hybridMultilevel"/>
    <w:tmpl w:val="2E96B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155DAC"/>
    <w:multiLevelType w:val="hybridMultilevel"/>
    <w:tmpl w:val="9A16E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5F4FAF"/>
    <w:multiLevelType w:val="hybridMultilevel"/>
    <w:tmpl w:val="5140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A66C5E"/>
    <w:multiLevelType w:val="hybridMultilevel"/>
    <w:tmpl w:val="48288758"/>
    <w:lvl w:ilvl="0" w:tplc="3468CC7A">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8507457"/>
    <w:multiLevelType w:val="hybridMultilevel"/>
    <w:tmpl w:val="10D29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959136A"/>
    <w:multiLevelType w:val="hybridMultilevel"/>
    <w:tmpl w:val="DDE6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67758D"/>
    <w:multiLevelType w:val="hybridMultilevel"/>
    <w:tmpl w:val="007C0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47"/>
  </w:num>
  <w:num w:numId="4">
    <w:abstractNumId w:val="23"/>
  </w:num>
  <w:num w:numId="5">
    <w:abstractNumId w:val="37"/>
  </w:num>
  <w:num w:numId="6">
    <w:abstractNumId w:val="7"/>
  </w:num>
  <w:num w:numId="7">
    <w:abstractNumId w:val="51"/>
  </w:num>
  <w:num w:numId="8">
    <w:abstractNumId w:val="32"/>
  </w:num>
  <w:num w:numId="9">
    <w:abstractNumId w:val="5"/>
  </w:num>
  <w:num w:numId="10">
    <w:abstractNumId w:val="15"/>
  </w:num>
  <w:num w:numId="11">
    <w:abstractNumId w:val="54"/>
  </w:num>
  <w:num w:numId="12">
    <w:abstractNumId w:val="6"/>
  </w:num>
  <w:num w:numId="13">
    <w:abstractNumId w:val="12"/>
  </w:num>
  <w:num w:numId="14">
    <w:abstractNumId w:val="1"/>
  </w:num>
  <w:num w:numId="15">
    <w:abstractNumId w:val="8"/>
  </w:num>
  <w:num w:numId="16">
    <w:abstractNumId w:val="17"/>
  </w:num>
  <w:num w:numId="17">
    <w:abstractNumId w:val="20"/>
  </w:num>
  <w:num w:numId="18">
    <w:abstractNumId w:val="40"/>
  </w:num>
  <w:num w:numId="19">
    <w:abstractNumId w:val="34"/>
  </w:num>
  <w:num w:numId="20">
    <w:abstractNumId w:val="44"/>
  </w:num>
  <w:num w:numId="21">
    <w:abstractNumId w:val="39"/>
  </w:num>
  <w:num w:numId="22">
    <w:abstractNumId w:val="35"/>
  </w:num>
  <w:num w:numId="23">
    <w:abstractNumId w:val="46"/>
  </w:num>
  <w:num w:numId="24">
    <w:abstractNumId w:val="41"/>
  </w:num>
  <w:num w:numId="25">
    <w:abstractNumId w:val="48"/>
  </w:num>
  <w:num w:numId="26">
    <w:abstractNumId w:val="45"/>
  </w:num>
  <w:num w:numId="27">
    <w:abstractNumId w:val="25"/>
  </w:num>
  <w:num w:numId="28">
    <w:abstractNumId w:val="3"/>
  </w:num>
  <w:num w:numId="29">
    <w:abstractNumId w:val="43"/>
  </w:num>
  <w:num w:numId="30">
    <w:abstractNumId w:val="53"/>
  </w:num>
  <w:num w:numId="31">
    <w:abstractNumId w:val="22"/>
  </w:num>
  <w:num w:numId="32">
    <w:abstractNumId w:val="24"/>
  </w:num>
  <w:num w:numId="33">
    <w:abstractNumId w:val="26"/>
  </w:num>
  <w:num w:numId="34">
    <w:abstractNumId w:val="30"/>
  </w:num>
  <w:num w:numId="35">
    <w:abstractNumId w:val="33"/>
  </w:num>
  <w:num w:numId="36">
    <w:abstractNumId w:val="42"/>
  </w:num>
  <w:num w:numId="37">
    <w:abstractNumId w:val="49"/>
  </w:num>
  <w:num w:numId="38">
    <w:abstractNumId w:val="14"/>
  </w:num>
  <w:num w:numId="39">
    <w:abstractNumId w:val="36"/>
  </w:num>
  <w:num w:numId="40">
    <w:abstractNumId w:val="28"/>
  </w:num>
  <w:num w:numId="41">
    <w:abstractNumId w:val="50"/>
  </w:num>
  <w:num w:numId="42">
    <w:abstractNumId w:val="11"/>
  </w:num>
  <w:num w:numId="43">
    <w:abstractNumId w:val="16"/>
  </w:num>
  <w:num w:numId="44">
    <w:abstractNumId w:val="18"/>
  </w:num>
  <w:num w:numId="45">
    <w:abstractNumId w:val="9"/>
  </w:num>
  <w:num w:numId="46">
    <w:abstractNumId w:val="31"/>
  </w:num>
  <w:num w:numId="47">
    <w:abstractNumId w:val="2"/>
  </w:num>
  <w:num w:numId="48">
    <w:abstractNumId w:val="4"/>
  </w:num>
  <w:num w:numId="49">
    <w:abstractNumId w:val="13"/>
  </w:num>
  <w:num w:numId="50">
    <w:abstractNumId w:val="29"/>
  </w:num>
  <w:num w:numId="51">
    <w:abstractNumId w:val="0"/>
  </w:num>
  <w:num w:numId="52">
    <w:abstractNumId w:val="52"/>
  </w:num>
  <w:num w:numId="53">
    <w:abstractNumId w:val="38"/>
  </w:num>
  <w:num w:numId="54">
    <w:abstractNumId w:val="27"/>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1A"/>
    <w:rsid w:val="0000421E"/>
    <w:rsid w:val="00004CB1"/>
    <w:rsid w:val="00006CBE"/>
    <w:rsid w:val="00013028"/>
    <w:rsid w:val="000332E0"/>
    <w:rsid w:val="00037C4E"/>
    <w:rsid w:val="0004414C"/>
    <w:rsid w:val="00060743"/>
    <w:rsid w:val="00065BD5"/>
    <w:rsid w:val="00072469"/>
    <w:rsid w:val="00086E2B"/>
    <w:rsid w:val="00087995"/>
    <w:rsid w:val="00090735"/>
    <w:rsid w:val="0009554B"/>
    <w:rsid w:val="000961F8"/>
    <w:rsid w:val="000A5F3C"/>
    <w:rsid w:val="000B2072"/>
    <w:rsid w:val="000C043C"/>
    <w:rsid w:val="000C044B"/>
    <w:rsid w:val="000C0B5D"/>
    <w:rsid w:val="000C6435"/>
    <w:rsid w:val="000F5576"/>
    <w:rsid w:val="00100532"/>
    <w:rsid w:val="00106B65"/>
    <w:rsid w:val="0010757B"/>
    <w:rsid w:val="00114025"/>
    <w:rsid w:val="001168BC"/>
    <w:rsid w:val="0012568D"/>
    <w:rsid w:val="00132B5E"/>
    <w:rsid w:val="001368E0"/>
    <w:rsid w:val="0014060C"/>
    <w:rsid w:val="001431B7"/>
    <w:rsid w:val="00143454"/>
    <w:rsid w:val="00147FA0"/>
    <w:rsid w:val="001548E8"/>
    <w:rsid w:val="001573C8"/>
    <w:rsid w:val="001605BA"/>
    <w:rsid w:val="00165C5F"/>
    <w:rsid w:val="001843D9"/>
    <w:rsid w:val="001A119D"/>
    <w:rsid w:val="001B4DA6"/>
    <w:rsid w:val="001B55F6"/>
    <w:rsid w:val="001C205E"/>
    <w:rsid w:val="001C250B"/>
    <w:rsid w:val="001C6C23"/>
    <w:rsid w:val="001D03AD"/>
    <w:rsid w:val="001D3B7C"/>
    <w:rsid w:val="001D6765"/>
    <w:rsid w:val="001E1ED8"/>
    <w:rsid w:val="001E7122"/>
    <w:rsid w:val="001E7363"/>
    <w:rsid w:val="001F0030"/>
    <w:rsid w:val="001F39E8"/>
    <w:rsid w:val="001F458A"/>
    <w:rsid w:val="001F510E"/>
    <w:rsid w:val="001F7F04"/>
    <w:rsid w:val="002006F6"/>
    <w:rsid w:val="00200DA4"/>
    <w:rsid w:val="00202A61"/>
    <w:rsid w:val="002030AC"/>
    <w:rsid w:val="00205401"/>
    <w:rsid w:val="00210993"/>
    <w:rsid w:val="002118DB"/>
    <w:rsid w:val="00212882"/>
    <w:rsid w:val="00222BFF"/>
    <w:rsid w:val="00224E93"/>
    <w:rsid w:val="0022614C"/>
    <w:rsid w:val="002303D3"/>
    <w:rsid w:val="00232E0E"/>
    <w:rsid w:val="00233D3D"/>
    <w:rsid w:val="00234C61"/>
    <w:rsid w:val="002351DD"/>
    <w:rsid w:val="00241FC1"/>
    <w:rsid w:val="002466E8"/>
    <w:rsid w:val="002614A9"/>
    <w:rsid w:val="002811CF"/>
    <w:rsid w:val="002834A7"/>
    <w:rsid w:val="00284928"/>
    <w:rsid w:val="00286CFD"/>
    <w:rsid w:val="002876D8"/>
    <w:rsid w:val="002902EF"/>
    <w:rsid w:val="002958E9"/>
    <w:rsid w:val="002A0325"/>
    <w:rsid w:val="002A0914"/>
    <w:rsid w:val="002A50BE"/>
    <w:rsid w:val="002A663C"/>
    <w:rsid w:val="002A7A8A"/>
    <w:rsid w:val="002C153D"/>
    <w:rsid w:val="002C35CD"/>
    <w:rsid w:val="002C7565"/>
    <w:rsid w:val="002D0ADF"/>
    <w:rsid w:val="002D1094"/>
    <w:rsid w:val="002D45C1"/>
    <w:rsid w:val="002D4635"/>
    <w:rsid w:val="002E0A39"/>
    <w:rsid w:val="002E16C5"/>
    <w:rsid w:val="002E67DB"/>
    <w:rsid w:val="002E696C"/>
    <w:rsid w:val="002F158E"/>
    <w:rsid w:val="002F7BFE"/>
    <w:rsid w:val="00306969"/>
    <w:rsid w:val="00315AF8"/>
    <w:rsid w:val="00315B25"/>
    <w:rsid w:val="003169BD"/>
    <w:rsid w:val="0032005D"/>
    <w:rsid w:val="00322CD3"/>
    <w:rsid w:val="003230E3"/>
    <w:rsid w:val="00327191"/>
    <w:rsid w:val="00327614"/>
    <w:rsid w:val="00330769"/>
    <w:rsid w:val="00335922"/>
    <w:rsid w:val="00342626"/>
    <w:rsid w:val="003437FD"/>
    <w:rsid w:val="00345E3E"/>
    <w:rsid w:val="003503CD"/>
    <w:rsid w:val="00360A7E"/>
    <w:rsid w:val="003638D7"/>
    <w:rsid w:val="00377DDF"/>
    <w:rsid w:val="00380BC8"/>
    <w:rsid w:val="00380D96"/>
    <w:rsid w:val="00380F57"/>
    <w:rsid w:val="003872E9"/>
    <w:rsid w:val="003A6951"/>
    <w:rsid w:val="003B16C3"/>
    <w:rsid w:val="003B4034"/>
    <w:rsid w:val="003B4F38"/>
    <w:rsid w:val="003D77C8"/>
    <w:rsid w:val="003E6238"/>
    <w:rsid w:val="003F7177"/>
    <w:rsid w:val="003F778A"/>
    <w:rsid w:val="0041045A"/>
    <w:rsid w:val="00414192"/>
    <w:rsid w:val="0041482C"/>
    <w:rsid w:val="00417CA6"/>
    <w:rsid w:val="0042372F"/>
    <w:rsid w:val="004237AD"/>
    <w:rsid w:val="0042428B"/>
    <w:rsid w:val="00433BEC"/>
    <w:rsid w:val="004362D4"/>
    <w:rsid w:val="0044113A"/>
    <w:rsid w:val="004413AA"/>
    <w:rsid w:val="004463DD"/>
    <w:rsid w:val="00453789"/>
    <w:rsid w:val="00466E1A"/>
    <w:rsid w:val="004719FF"/>
    <w:rsid w:val="004720D4"/>
    <w:rsid w:val="004B27EE"/>
    <w:rsid w:val="004B2A2B"/>
    <w:rsid w:val="004B6C71"/>
    <w:rsid w:val="004C2A03"/>
    <w:rsid w:val="004C6364"/>
    <w:rsid w:val="004D42AB"/>
    <w:rsid w:val="004E621A"/>
    <w:rsid w:val="004F1F99"/>
    <w:rsid w:val="004F3DEA"/>
    <w:rsid w:val="004F745C"/>
    <w:rsid w:val="004F7845"/>
    <w:rsid w:val="00500860"/>
    <w:rsid w:val="005040C9"/>
    <w:rsid w:val="00507B43"/>
    <w:rsid w:val="00510CE5"/>
    <w:rsid w:val="00512B8F"/>
    <w:rsid w:val="00521215"/>
    <w:rsid w:val="00527D3F"/>
    <w:rsid w:val="005313DD"/>
    <w:rsid w:val="0053206A"/>
    <w:rsid w:val="00532225"/>
    <w:rsid w:val="00534236"/>
    <w:rsid w:val="00540AB0"/>
    <w:rsid w:val="00547A79"/>
    <w:rsid w:val="00550911"/>
    <w:rsid w:val="00555EB1"/>
    <w:rsid w:val="00563063"/>
    <w:rsid w:val="005710E1"/>
    <w:rsid w:val="00572C8C"/>
    <w:rsid w:val="00576EC5"/>
    <w:rsid w:val="00577D2F"/>
    <w:rsid w:val="0058325B"/>
    <w:rsid w:val="00590C2E"/>
    <w:rsid w:val="005A7BBE"/>
    <w:rsid w:val="005B7DF2"/>
    <w:rsid w:val="005C0116"/>
    <w:rsid w:val="005C4D91"/>
    <w:rsid w:val="005D7D6E"/>
    <w:rsid w:val="005E01AD"/>
    <w:rsid w:val="005F1815"/>
    <w:rsid w:val="005F2680"/>
    <w:rsid w:val="005F7240"/>
    <w:rsid w:val="005F73EC"/>
    <w:rsid w:val="0061651C"/>
    <w:rsid w:val="00637F94"/>
    <w:rsid w:val="00640F46"/>
    <w:rsid w:val="00645EC9"/>
    <w:rsid w:val="0065086D"/>
    <w:rsid w:val="00651127"/>
    <w:rsid w:val="00655FEB"/>
    <w:rsid w:val="006609CD"/>
    <w:rsid w:val="00664AB7"/>
    <w:rsid w:val="0067017A"/>
    <w:rsid w:val="006717A0"/>
    <w:rsid w:val="00672A37"/>
    <w:rsid w:val="006742D5"/>
    <w:rsid w:val="00674954"/>
    <w:rsid w:val="00674E60"/>
    <w:rsid w:val="006814B1"/>
    <w:rsid w:val="0068363B"/>
    <w:rsid w:val="00683715"/>
    <w:rsid w:val="00684ACA"/>
    <w:rsid w:val="00687B88"/>
    <w:rsid w:val="00687C63"/>
    <w:rsid w:val="00691309"/>
    <w:rsid w:val="006A650E"/>
    <w:rsid w:val="006A6AEC"/>
    <w:rsid w:val="006B48E7"/>
    <w:rsid w:val="006B5406"/>
    <w:rsid w:val="006B6B39"/>
    <w:rsid w:val="006C18BF"/>
    <w:rsid w:val="006C20D0"/>
    <w:rsid w:val="006C4BFE"/>
    <w:rsid w:val="006D16D3"/>
    <w:rsid w:val="006D4070"/>
    <w:rsid w:val="006D7837"/>
    <w:rsid w:val="006E0F1E"/>
    <w:rsid w:val="006F6EB4"/>
    <w:rsid w:val="00701538"/>
    <w:rsid w:val="0070355B"/>
    <w:rsid w:val="00712CF8"/>
    <w:rsid w:val="0071538E"/>
    <w:rsid w:val="0072075B"/>
    <w:rsid w:val="00726715"/>
    <w:rsid w:val="0074487A"/>
    <w:rsid w:val="007520F9"/>
    <w:rsid w:val="0076061D"/>
    <w:rsid w:val="007667FC"/>
    <w:rsid w:val="007718D3"/>
    <w:rsid w:val="00773752"/>
    <w:rsid w:val="0077557C"/>
    <w:rsid w:val="00781E20"/>
    <w:rsid w:val="00785491"/>
    <w:rsid w:val="007A0D1A"/>
    <w:rsid w:val="007A2A98"/>
    <w:rsid w:val="007A52A2"/>
    <w:rsid w:val="007B3B90"/>
    <w:rsid w:val="007B49E2"/>
    <w:rsid w:val="007B5A36"/>
    <w:rsid w:val="007C6FEC"/>
    <w:rsid w:val="007D0B26"/>
    <w:rsid w:val="007D31A6"/>
    <w:rsid w:val="007E2BBC"/>
    <w:rsid w:val="007E6830"/>
    <w:rsid w:val="007F122E"/>
    <w:rsid w:val="007F36CB"/>
    <w:rsid w:val="00802CD0"/>
    <w:rsid w:val="00804850"/>
    <w:rsid w:val="00811898"/>
    <w:rsid w:val="00814C7A"/>
    <w:rsid w:val="00815D0E"/>
    <w:rsid w:val="00824E0C"/>
    <w:rsid w:val="00840278"/>
    <w:rsid w:val="0084431A"/>
    <w:rsid w:val="0086361A"/>
    <w:rsid w:val="008656D1"/>
    <w:rsid w:val="00872F88"/>
    <w:rsid w:val="00873DF9"/>
    <w:rsid w:val="00881AE7"/>
    <w:rsid w:val="008827B2"/>
    <w:rsid w:val="00892909"/>
    <w:rsid w:val="008A420F"/>
    <w:rsid w:val="008B0C48"/>
    <w:rsid w:val="008B1FD6"/>
    <w:rsid w:val="008B7F81"/>
    <w:rsid w:val="008C25E3"/>
    <w:rsid w:val="008C2673"/>
    <w:rsid w:val="008C456D"/>
    <w:rsid w:val="008C5A8E"/>
    <w:rsid w:val="008D2D1F"/>
    <w:rsid w:val="008E0E91"/>
    <w:rsid w:val="008E5D10"/>
    <w:rsid w:val="008F16EB"/>
    <w:rsid w:val="008F2431"/>
    <w:rsid w:val="008F3B41"/>
    <w:rsid w:val="009028E4"/>
    <w:rsid w:val="00907110"/>
    <w:rsid w:val="00912934"/>
    <w:rsid w:val="0091344A"/>
    <w:rsid w:val="00922454"/>
    <w:rsid w:val="009225AA"/>
    <w:rsid w:val="00922D79"/>
    <w:rsid w:val="009257C2"/>
    <w:rsid w:val="009305E6"/>
    <w:rsid w:val="00944096"/>
    <w:rsid w:val="00947F02"/>
    <w:rsid w:val="00950C9F"/>
    <w:rsid w:val="009527F6"/>
    <w:rsid w:val="00952F8A"/>
    <w:rsid w:val="00952FA2"/>
    <w:rsid w:val="00960316"/>
    <w:rsid w:val="00971EEB"/>
    <w:rsid w:val="00974C44"/>
    <w:rsid w:val="00976DE5"/>
    <w:rsid w:val="0098265F"/>
    <w:rsid w:val="009865F2"/>
    <w:rsid w:val="00986FA1"/>
    <w:rsid w:val="00990DD7"/>
    <w:rsid w:val="00992127"/>
    <w:rsid w:val="009A1BB2"/>
    <w:rsid w:val="009A65B0"/>
    <w:rsid w:val="009B21F5"/>
    <w:rsid w:val="009B35EB"/>
    <w:rsid w:val="009B38C0"/>
    <w:rsid w:val="009B5CCC"/>
    <w:rsid w:val="009C1528"/>
    <w:rsid w:val="009C3AA8"/>
    <w:rsid w:val="009D3FA8"/>
    <w:rsid w:val="009D6D2E"/>
    <w:rsid w:val="009E1FA5"/>
    <w:rsid w:val="009E767F"/>
    <w:rsid w:val="009F248B"/>
    <w:rsid w:val="00A00974"/>
    <w:rsid w:val="00A00D8F"/>
    <w:rsid w:val="00A06773"/>
    <w:rsid w:val="00A0728E"/>
    <w:rsid w:val="00A0755F"/>
    <w:rsid w:val="00A23EC1"/>
    <w:rsid w:val="00A43077"/>
    <w:rsid w:val="00A437CF"/>
    <w:rsid w:val="00A4421E"/>
    <w:rsid w:val="00A51214"/>
    <w:rsid w:val="00A57B98"/>
    <w:rsid w:val="00A62FDD"/>
    <w:rsid w:val="00A700F4"/>
    <w:rsid w:val="00A73B1E"/>
    <w:rsid w:val="00A821AE"/>
    <w:rsid w:val="00A84791"/>
    <w:rsid w:val="00A87381"/>
    <w:rsid w:val="00A90732"/>
    <w:rsid w:val="00A92E33"/>
    <w:rsid w:val="00A937BE"/>
    <w:rsid w:val="00A94950"/>
    <w:rsid w:val="00A94C73"/>
    <w:rsid w:val="00A96A20"/>
    <w:rsid w:val="00AA111B"/>
    <w:rsid w:val="00AA6921"/>
    <w:rsid w:val="00AA765E"/>
    <w:rsid w:val="00AA7AED"/>
    <w:rsid w:val="00AB1A28"/>
    <w:rsid w:val="00AC0EAC"/>
    <w:rsid w:val="00AC32C2"/>
    <w:rsid w:val="00AC79F4"/>
    <w:rsid w:val="00AE10D9"/>
    <w:rsid w:val="00AE33DB"/>
    <w:rsid w:val="00AE422C"/>
    <w:rsid w:val="00AE4AE0"/>
    <w:rsid w:val="00AE773C"/>
    <w:rsid w:val="00AF6F64"/>
    <w:rsid w:val="00AF754D"/>
    <w:rsid w:val="00B00B99"/>
    <w:rsid w:val="00B0281A"/>
    <w:rsid w:val="00B045F1"/>
    <w:rsid w:val="00B1279C"/>
    <w:rsid w:val="00B12A0B"/>
    <w:rsid w:val="00B12C6B"/>
    <w:rsid w:val="00B12D97"/>
    <w:rsid w:val="00B27C0C"/>
    <w:rsid w:val="00B31F99"/>
    <w:rsid w:val="00B32370"/>
    <w:rsid w:val="00B330EC"/>
    <w:rsid w:val="00B350D9"/>
    <w:rsid w:val="00B36FEB"/>
    <w:rsid w:val="00B37624"/>
    <w:rsid w:val="00B40ACB"/>
    <w:rsid w:val="00B40B91"/>
    <w:rsid w:val="00B434CB"/>
    <w:rsid w:val="00B558FE"/>
    <w:rsid w:val="00B566B4"/>
    <w:rsid w:val="00B5779E"/>
    <w:rsid w:val="00B676AD"/>
    <w:rsid w:val="00B72BDB"/>
    <w:rsid w:val="00B82DB0"/>
    <w:rsid w:val="00B84115"/>
    <w:rsid w:val="00B94D6C"/>
    <w:rsid w:val="00B9668E"/>
    <w:rsid w:val="00BA2576"/>
    <w:rsid w:val="00BA7F1D"/>
    <w:rsid w:val="00BB44B6"/>
    <w:rsid w:val="00BB5F7A"/>
    <w:rsid w:val="00BC52EF"/>
    <w:rsid w:val="00BC79B1"/>
    <w:rsid w:val="00BE0C56"/>
    <w:rsid w:val="00BF16FC"/>
    <w:rsid w:val="00BF7866"/>
    <w:rsid w:val="00C00F57"/>
    <w:rsid w:val="00C034F4"/>
    <w:rsid w:val="00C13885"/>
    <w:rsid w:val="00C20F7C"/>
    <w:rsid w:val="00C25B30"/>
    <w:rsid w:val="00C27515"/>
    <w:rsid w:val="00C27CB0"/>
    <w:rsid w:val="00C30C86"/>
    <w:rsid w:val="00C41F8D"/>
    <w:rsid w:val="00C46EDE"/>
    <w:rsid w:val="00C46FFA"/>
    <w:rsid w:val="00C50DAE"/>
    <w:rsid w:val="00C52F85"/>
    <w:rsid w:val="00C60A54"/>
    <w:rsid w:val="00C63507"/>
    <w:rsid w:val="00C66A59"/>
    <w:rsid w:val="00C670E4"/>
    <w:rsid w:val="00C6739B"/>
    <w:rsid w:val="00C70106"/>
    <w:rsid w:val="00C724F1"/>
    <w:rsid w:val="00C728EE"/>
    <w:rsid w:val="00C868F7"/>
    <w:rsid w:val="00C9166D"/>
    <w:rsid w:val="00C922BE"/>
    <w:rsid w:val="00C97A29"/>
    <w:rsid w:val="00CA3B51"/>
    <w:rsid w:val="00CA4648"/>
    <w:rsid w:val="00CA4DD4"/>
    <w:rsid w:val="00CB0022"/>
    <w:rsid w:val="00CB0668"/>
    <w:rsid w:val="00CB0D4E"/>
    <w:rsid w:val="00CB20DC"/>
    <w:rsid w:val="00CB6FED"/>
    <w:rsid w:val="00CB775D"/>
    <w:rsid w:val="00CC010F"/>
    <w:rsid w:val="00CC1055"/>
    <w:rsid w:val="00CC7924"/>
    <w:rsid w:val="00CD39C7"/>
    <w:rsid w:val="00CD777D"/>
    <w:rsid w:val="00CE32B4"/>
    <w:rsid w:val="00CF3F2D"/>
    <w:rsid w:val="00D04000"/>
    <w:rsid w:val="00D06733"/>
    <w:rsid w:val="00D26AA4"/>
    <w:rsid w:val="00D279CB"/>
    <w:rsid w:val="00D37E05"/>
    <w:rsid w:val="00D42B81"/>
    <w:rsid w:val="00D44BA5"/>
    <w:rsid w:val="00D477D4"/>
    <w:rsid w:val="00D57650"/>
    <w:rsid w:val="00D57B7B"/>
    <w:rsid w:val="00D6165D"/>
    <w:rsid w:val="00D625EC"/>
    <w:rsid w:val="00D64577"/>
    <w:rsid w:val="00D6547F"/>
    <w:rsid w:val="00D65852"/>
    <w:rsid w:val="00D76E44"/>
    <w:rsid w:val="00D83E9F"/>
    <w:rsid w:val="00D84D45"/>
    <w:rsid w:val="00D84DEE"/>
    <w:rsid w:val="00D85542"/>
    <w:rsid w:val="00D963FF"/>
    <w:rsid w:val="00DA3AAC"/>
    <w:rsid w:val="00DA615A"/>
    <w:rsid w:val="00DB05D3"/>
    <w:rsid w:val="00DC2C54"/>
    <w:rsid w:val="00DC60A1"/>
    <w:rsid w:val="00DC6EE4"/>
    <w:rsid w:val="00DD434D"/>
    <w:rsid w:val="00DE0094"/>
    <w:rsid w:val="00DE19A5"/>
    <w:rsid w:val="00DE36AA"/>
    <w:rsid w:val="00DE4750"/>
    <w:rsid w:val="00DF31A0"/>
    <w:rsid w:val="00DF7F32"/>
    <w:rsid w:val="00E01391"/>
    <w:rsid w:val="00E050C4"/>
    <w:rsid w:val="00E0725A"/>
    <w:rsid w:val="00E117F2"/>
    <w:rsid w:val="00E13D12"/>
    <w:rsid w:val="00E21836"/>
    <w:rsid w:val="00E24F22"/>
    <w:rsid w:val="00E30835"/>
    <w:rsid w:val="00E30AFF"/>
    <w:rsid w:val="00E36481"/>
    <w:rsid w:val="00E516CB"/>
    <w:rsid w:val="00E56C4C"/>
    <w:rsid w:val="00E574B4"/>
    <w:rsid w:val="00E652C9"/>
    <w:rsid w:val="00E7514F"/>
    <w:rsid w:val="00E80BEC"/>
    <w:rsid w:val="00E8700B"/>
    <w:rsid w:val="00E91BEC"/>
    <w:rsid w:val="00E93203"/>
    <w:rsid w:val="00E9612C"/>
    <w:rsid w:val="00E974A4"/>
    <w:rsid w:val="00EA76AC"/>
    <w:rsid w:val="00EC0638"/>
    <w:rsid w:val="00EC1976"/>
    <w:rsid w:val="00EC1ABE"/>
    <w:rsid w:val="00EC28DB"/>
    <w:rsid w:val="00EC5E62"/>
    <w:rsid w:val="00EE0EE4"/>
    <w:rsid w:val="00EE2305"/>
    <w:rsid w:val="00EE28D2"/>
    <w:rsid w:val="00EE3517"/>
    <w:rsid w:val="00EE4211"/>
    <w:rsid w:val="00EE73DA"/>
    <w:rsid w:val="00EF14B4"/>
    <w:rsid w:val="00EF7C06"/>
    <w:rsid w:val="00F01912"/>
    <w:rsid w:val="00F05512"/>
    <w:rsid w:val="00F138B4"/>
    <w:rsid w:val="00F14EC2"/>
    <w:rsid w:val="00F15CED"/>
    <w:rsid w:val="00F21E1C"/>
    <w:rsid w:val="00F27EDF"/>
    <w:rsid w:val="00F33246"/>
    <w:rsid w:val="00F36A03"/>
    <w:rsid w:val="00F4386B"/>
    <w:rsid w:val="00F4699C"/>
    <w:rsid w:val="00F5049B"/>
    <w:rsid w:val="00F617EA"/>
    <w:rsid w:val="00F619DF"/>
    <w:rsid w:val="00F61EDF"/>
    <w:rsid w:val="00F63B77"/>
    <w:rsid w:val="00F65F4A"/>
    <w:rsid w:val="00F73323"/>
    <w:rsid w:val="00F735D7"/>
    <w:rsid w:val="00F74BB9"/>
    <w:rsid w:val="00F76304"/>
    <w:rsid w:val="00F91895"/>
    <w:rsid w:val="00F92004"/>
    <w:rsid w:val="00F978C8"/>
    <w:rsid w:val="00FA7E21"/>
    <w:rsid w:val="00FB2923"/>
    <w:rsid w:val="00FB3509"/>
    <w:rsid w:val="00FB38ED"/>
    <w:rsid w:val="00FB66A0"/>
    <w:rsid w:val="00FC0752"/>
    <w:rsid w:val="00FC0B43"/>
    <w:rsid w:val="00FC6319"/>
    <w:rsid w:val="00FD0FF6"/>
    <w:rsid w:val="00FD4585"/>
    <w:rsid w:val="00FF29A7"/>
    <w:rsid w:val="00FF33B7"/>
    <w:rsid w:val="00FF4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5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4B4"/>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65"/>
    <w:pPr>
      <w:ind w:left="720"/>
      <w:contextualSpacing/>
    </w:pPr>
  </w:style>
  <w:style w:type="paragraph" w:styleId="BodyText">
    <w:name w:val="Body Text"/>
    <w:basedOn w:val="Normal"/>
    <w:link w:val="BodyTextChar"/>
    <w:rsid w:val="002811CF"/>
    <w:pPr>
      <w:spacing w:after="0" w:line="240" w:lineRule="auto"/>
    </w:pPr>
    <w:rPr>
      <w:rFonts w:ascii="Times New Roman" w:eastAsia="Times New Roman" w:hAnsi="Times New Roman" w:cs="Times New Roman"/>
      <w:b/>
      <w:i/>
      <w:sz w:val="20"/>
      <w:szCs w:val="20"/>
    </w:rPr>
  </w:style>
  <w:style w:type="character" w:customStyle="1" w:styleId="BodyTextChar">
    <w:name w:val="Body Text Char"/>
    <w:basedOn w:val="DefaultParagraphFont"/>
    <w:link w:val="BodyText"/>
    <w:rsid w:val="002811CF"/>
    <w:rPr>
      <w:rFonts w:ascii="Times New Roman" w:eastAsia="Times New Roman" w:hAnsi="Times New Roman" w:cs="Times New Roman"/>
      <w:b/>
      <w:i/>
      <w:sz w:val="20"/>
      <w:szCs w:val="20"/>
    </w:rPr>
  </w:style>
  <w:style w:type="paragraph" w:styleId="List">
    <w:name w:val="List"/>
    <w:basedOn w:val="Normal"/>
    <w:rsid w:val="002811CF"/>
    <w:pPr>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rsid w:val="002811CF"/>
    <w:pPr>
      <w:spacing w:after="0" w:line="240" w:lineRule="auto"/>
      <w:ind w:left="720" w:hanging="360"/>
    </w:pPr>
    <w:rPr>
      <w:rFonts w:ascii="Times New Roman" w:eastAsia="Times New Roman" w:hAnsi="Times New Roman" w:cs="Times New Roman"/>
      <w:sz w:val="24"/>
      <w:szCs w:val="20"/>
    </w:rPr>
  </w:style>
  <w:style w:type="character" w:styleId="Hyperlink">
    <w:name w:val="Hyperlink"/>
    <w:rsid w:val="0004414C"/>
    <w:rPr>
      <w:color w:val="0000FF"/>
      <w:u w:val="single"/>
    </w:rPr>
  </w:style>
  <w:style w:type="paragraph" w:customStyle="1" w:styleId="Default">
    <w:name w:val="Default"/>
    <w:rsid w:val="0004414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A06773"/>
    <w:pPr>
      <w:spacing w:after="0" w:line="240" w:lineRule="auto"/>
    </w:pPr>
  </w:style>
  <w:style w:type="character" w:styleId="FollowedHyperlink">
    <w:name w:val="FollowedHyperlink"/>
    <w:basedOn w:val="DefaultParagraphFont"/>
    <w:uiPriority w:val="99"/>
    <w:semiHidden/>
    <w:unhideWhenUsed/>
    <w:rsid w:val="00A06773"/>
    <w:rPr>
      <w:color w:val="800080" w:themeColor="followedHyperlink"/>
      <w:u w:val="single"/>
    </w:rPr>
  </w:style>
  <w:style w:type="table" w:styleId="TableGrid">
    <w:name w:val="Table Grid"/>
    <w:basedOn w:val="TableNormal"/>
    <w:uiPriority w:val="59"/>
    <w:rsid w:val="00107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65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A765E"/>
    <w:rPr>
      <w:rFonts w:ascii="Times New Roman" w:eastAsia="Times New Roman" w:hAnsi="Times New Roman" w:cs="Times New Roman"/>
      <w:sz w:val="24"/>
      <w:szCs w:val="20"/>
    </w:rPr>
  </w:style>
  <w:style w:type="paragraph" w:styleId="Footer">
    <w:name w:val="footer"/>
    <w:basedOn w:val="Normal"/>
    <w:link w:val="FooterChar"/>
    <w:uiPriority w:val="99"/>
    <w:rsid w:val="00AA765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A765E"/>
    <w:rPr>
      <w:rFonts w:ascii="Times New Roman" w:eastAsia="Times New Roman" w:hAnsi="Times New Roman" w:cs="Times New Roman"/>
      <w:sz w:val="24"/>
      <w:szCs w:val="20"/>
    </w:rPr>
  </w:style>
  <w:style w:type="character" w:styleId="PageNumber">
    <w:name w:val="page number"/>
    <w:basedOn w:val="DefaultParagraphFont"/>
    <w:rsid w:val="00AA765E"/>
  </w:style>
  <w:style w:type="paragraph" w:styleId="CommentText">
    <w:name w:val="annotation text"/>
    <w:basedOn w:val="Normal"/>
    <w:link w:val="CommentTextChar"/>
    <w:uiPriority w:val="99"/>
    <w:semiHidden/>
    <w:rsid w:val="00971EE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71EEB"/>
    <w:rPr>
      <w:rFonts w:ascii="Times New Roman" w:eastAsia="Times New Roman" w:hAnsi="Times New Roman" w:cs="Times New Roman"/>
      <w:sz w:val="20"/>
      <w:szCs w:val="20"/>
    </w:rPr>
  </w:style>
  <w:style w:type="character" w:styleId="IntenseEmphasis">
    <w:name w:val="Intense Emphasis"/>
    <w:uiPriority w:val="21"/>
    <w:qFormat/>
    <w:rsid w:val="00971EEB"/>
    <w:rPr>
      <w:b/>
      <w:bCs/>
      <w:i/>
      <w:iCs/>
      <w:color w:val="4F81BD"/>
    </w:rPr>
  </w:style>
  <w:style w:type="paragraph" w:styleId="PlainText">
    <w:name w:val="Plain Text"/>
    <w:basedOn w:val="Normal"/>
    <w:link w:val="PlainTextChar"/>
    <w:uiPriority w:val="99"/>
    <w:unhideWhenUsed/>
    <w:rsid w:val="00D6165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6165D"/>
    <w:rPr>
      <w:rFonts w:ascii="Calibri" w:hAnsi="Calibri" w:cs="Consolas"/>
      <w:szCs w:val="21"/>
    </w:rPr>
  </w:style>
  <w:style w:type="paragraph" w:styleId="BalloonText">
    <w:name w:val="Balloon Text"/>
    <w:basedOn w:val="Normal"/>
    <w:link w:val="BalloonTextChar"/>
    <w:uiPriority w:val="99"/>
    <w:semiHidden/>
    <w:unhideWhenUsed/>
    <w:rsid w:val="00D6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5D"/>
    <w:rPr>
      <w:rFonts w:ascii="Tahoma" w:hAnsi="Tahoma" w:cs="Tahoma"/>
      <w:sz w:val="16"/>
      <w:szCs w:val="16"/>
    </w:rPr>
  </w:style>
  <w:style w:type="paragraph" w:styleId="BodyTextIndent3">
    <w:name w:val="Body Text Indent 3"/>
    <w:basedOn w:val="Normal"/>
    <w:link w:val="BodyTextIndent3Char"/>
    <w:uiPriority w:val="99"/>
    <w:unhideWhenUsed/>
    <w:rsid w:val="00E574B4"/>
    <w:pPr>
      <w:spacing w:after="120"/>
      <w:ind w:left="360"/>
    </w:pPr>
    <w:rPr>
      <w:sz w:val="16"/>
      <w:szCs w:val="16"/>
    </w:rPr>
  </w:style>
  <w:style w:type="character" w:customStyle="1" w:styleId="BodyTextIndent3Char">
    <w:name w:val="Body Text Indent 3 Char"/>
    <w:basedOn w:val="DefaultParagraphFont"/>
    <w:link w:val="BodyTextIndent3"/>
    <w:uiPriority w:val="99"/>
    <w:rsid w:val="00E574B4"/>
    <w:rPr>
      <w:sz w:val="16"/>
      <w:szCs w:val="16"/>
    </w:rPr>
  </w:style>
  <w:style w:type="character" w:customStyle="1" w:styleId="Heading1Char">
    <w:name w:val="Heading 1 Char"/>
    <w:basedOn w:val="DefaultParagraphFont"/>
    <w:link w:val="Heading1"/>
    <w:rsid w:val="00E574B4"/>
    <w:rPr>
      <w:rFonts w:ascii="Times New Roman" w:eastAsia="Times New Roman" w:hAnsi="Times New Roman" w:cs="Times New Roman"/>
      <w:b/>
      <w:sz w:val="24"/>
      <w:szCs w:val="20"/>
    </w:rPr>
  </w:style>
  <w:style w:type="paragraph" w:styleId="NormalWeb">
    <w:name w:val="Normal (Web)"/>
    <w:basedOn w:val="Normal"/>
    <w:uiPriority w:val="99"/>
    <w:unhideWhenUsed/>
    <w:rsid w:val="00322C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34CB"/>
    <w:rPr>
      <w:i/>
      <w:iCs/>
    </w:rPr>
  </w:style>
  <w:style w:type="character" w:customStyle="1" w:styleId="style461">
    <w:name w:val="style461"/>
    <w:basedOn w:val="DefaultParagraphFont"/>
    <w:rsid w:val="00507B43"/>
    <w:rPr>
      <w:rFonts w:ascii="Times New Roman" w:hAnsi="Times New Roman" w:cs="Times New Roman" w:hint="default"/>
    </w:rPr>
  </w:style>
  <w:style w:type="character" w:styleId="CommentReference">
    <w:name w:val="annotation reference"/>
    <w:basedOn w:val="DefaultParagraphFont"/>
    <w:uiPriority w:val="99"/>
    <w:semiHidden/>
    <w:unhideWhenUsed/>
    <w:rsid w:val="00F33246"/>
    <w:rPr>
      <w:sz w:val="16"/>
      <w:szCs w:val="16"/>
    </w:rPr>
  </w:style>
  <w:style w:type="paragraph" w:styleId="CommentSubject">
    <w:name w:val="annotation subject"/>
    <w:basedOn w:val="CommentText"/>
    <w:next w:val="CommentText"/>
    <w:link w:val="CommentSubjectChar"/>
    <w:uiPriority w:val="99"/>
    <w:semiHidden/>
    <w:unhideWhenUsed/>
    <w:rsid w:val="00F332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3246"/>
    <w:rPr>
      <w:rFonts w:ascii="Times New Roman" w:eastAsia="Times New Roman" w:hAnsi="Times New Roman" w:cs="Times New Roman"/>
      <w:b/>
      <w:bCs/>
      <w:sz w:val="20"/>
      <w:szCs w:val="20"/>
    </w:rPr>
  </w:style>
  <w:style w:type="paragraph" w:customStyle="1" w:styleId="1header">
    <w:name w:val="1header"/>
    <w:basedOn w:val="Normal"/>
    <w:rsid w:val="009B5CCC"/>
    <w:pPr>
      <w:suppressLineNumbers/>
      <w:tabs>
        <w:tab w:val="left" w:pos="360"/>
      </w:tabs>
      <w:suppressAutoHyphens/>
      <w:autoSpaceDE w:val="0"/>
      <w:autoSpaceDN w:val="0"/>
      <w:spacing w:before="480" w:after="0" w:line="240" w:lineRule="auto"/>
    </w:pPr>
    <w:rPr>
      <w:rFonts w:ascii="Arial" w:eastAsia="Times New Roman" w:hAnsi="Arial" w:cs="Arial"/>
      <w:b/>
      <w:bCs/>
      <w:spacing w:val="-2"/>
      <w:sz w:val="24"/>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4B4"/>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65"/>
    <w:pPr>
      <w:ind w:left="720"/>
      <w:contextualSpacing/>
    </w:pPr>
  </w:style>
  <w:style w:type="paragraph" w:styleId="BodyText">
    <w:name w:val="Body Text"/>
    <w:basedOn w:val="Normal"/>
    <w:link w:val="BodyTextChar"/>
    <w:rsid w:val="002811CF"/>
    <w:pPr>
      <w:spacing w:after="0" w:line="240" w:lineRule="auto"/>
    </w:pPr>
    <w:rPr>
      <w:rFonts w:ascii="Times New Roman" w:eastAsia="Times New Roman" w:hAnsi="Times New Roman" w:cs="Times New Roman"/>
      <w:b/>
      <w:i/>
      <w:sz w:val="20"/>
      <w:szCs w:val="20"/>
    </w:rPr>
  </w:style>
  <w:style w:type="character" w:customStyle="1" w:styleId="BodyTextChar">
    <w:name w:val="Body Text Char"/>
    <w:basedOn w:val="DefaultParagraphFont"/>
    <w:link w:val="BodyText"/>
    <w:rsid w:val="002811CF"/>
    <w:rPr>
      <w:rFonts w:ascii="Times New Roman" w:eastAsia="Times New Roman" w:hAnsi="Times New Roman" w:cs="Times New Roman"/>
      <w:b/>
      <w:i/>
      <w:sz w:val="20"/>
      <w:szCs w:val="20"/>
    </w:rPr>
  </w:style>
  <w:style w:type="paragraph" w:styleId="List">
    <w:name w:val="List"/>
    <w:basedOn w:val="Normal"/>
    <w:rsid w:val="002811CF"/>
    <w:pPr>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rsid w:val="002811CF"/>
    <w:pPr>
      <w:spacing w:after="0" w:line="240" w:lineRule="auto"/>
      <w:ind w:left="720" w:hanging="360"/>
    </w:pPr>
    <w:rPr>
      <w:rFonts w:ascii="Times New Roman" w:eastAsia="Times New Roman" w:hAnsi="Times New Roman" w:cs="Times New Roman"/>
      <w:sz w:val="24"/>
      <w:szCs w:val="20"/>
    </w:rPr>
  </w:style>
  <w:style w:type="character" w:styleId="Hyperlink">
    <w:name w:val="Hyperlink"/>
    <w:rsid w:val="0004414C"/>
    <w:rPr>
      <w:color w:val="0000FF"/>
      <w:u w:val="single"/>
    </w:rPr>
  </w:style>
  <w:style w:type="paragraph" w:customStyle="1" w:styleId="Default">
    <w:name w:val="Default"/>
    <w:rsid w:val="0004414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A06773"/>
    <w:pPr>
      <w:spacing w:after="0" w:line="240" w:lineRule="auto"/>
    </w:pPr>
  </w:style>
  <w:style w:type="character" w:styleId="FollowedHyperlink">
    <w:name w:val="FollowedHyperlink"/>
    <w:basedOn w:val="DefaultParagraphFont"/>
    <w:uiPriority w:val="99"/>
    <w:semiHidden/>
    <w:unhideWhenUsed/>
    <w:rsid w:val="00A06773"/>
    <w:rPr>
      <w:color w:val="800080" w:themeColor="followedHyperlink"/>
      <w:u w:val="single"/>
    </w:rPr>
  </w:style>
  <w:style w:type="table" w:styleId="TableGrid">
    <w:name w:val="Table Grid"/>
    <w:basedOn w:val="TableNormal"/>
    <w:uiPriority w:val="59"/>
    <w:rsid w:val="00107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65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A765E"/>
    <w:rPr>
      <w:rFonts w:ascii="Times New Roman" w:eastAsia="Times New Roman" w:hAnsi="Times New Roman" w:cs="Times New Roman"/>
      <w:sz w:val="24"/>
      <w:szCs w:val="20"/>
    </w:rPr>
  </w:style>
  <w:style w:type="paragraph" w:styleId="Footer">
    <w:name w:val="footer"/>
    <w:basedOn w:val="Normal"/>
    <w:link w:val="FooterChar"/>
    <w:uiPriority w:val="99"/>
    <w:rsid w:val="00AA765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A765E"/>
    <w:rPr>
      <w:rFonts w:ascii="Times New Roman" w:eastAsia="Times New Roman" w:hAnsi="Times New Roman" w:cs="Times New Roman"/>
      <w:sz w:val="24"/>
      <w:szCs w:val="20"/>
    </w:rPr>
  </w:style>
  <w:style w:type="character" w:styleId="PageNumber">
    <w:name w:val="page number"/>
    <w:basedOn w:val="DefaultParagraphFont"/>
    <w:rsid w:val="00AA765E"/>
  </w:style>
  <w:style w:type="paragraph" w:styleId="CommentText">
    <w:name w:val="annotation text"/>
    <w:basedOn w:val="Normal"/>
    <w:link w:val="CommentTextChar"/>
    <w:uiPriority w:val="99"/>
    <w:semiHidden/>
    <w:rsid w:val="00971EE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71EEB"/>
    <w:rPr>
      <w:rFonts w:ascii="Times New Roman" w:eastAsia="Times New Roman" w:hAnsi="Times New Roman" w:cs="Times New Roman"/>
      <w:sz w:val="20"/>
      <w:szCs w:val="20"/>
    </w:rPr>
  </w:style>
  <w:style w:type="character" w:styleId="IntenseEmphasis">
    <w:name w:val="Intense Emphasis"/>
    <w:uiPriority w:val="21"/>
    <w:qFormat/>
    <w:rsid w:val="00971EEB"/>
    <w:rPr>
      <w:b/>
      <w:bCs/>
      <w:i/>
      <w:iCs/>
      <w:color w:val="4F81BD"/>
    </w:rPr>
  </w:style>
  <w:style w:type="paragraph" w:styleId="PlainText">
    <w:name w:val="Plain Text"/>
    <w:basedOn w:val="Normal"/>
    <w:link w:val="PlainTextChar"/>
    <w:uiPriority w:val="99"/>
    <w:unhideWhenUsed/>
    <w:rsid w:val="00D6165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6165D"/>
    <w:rPr>
      <w:rFonts w:ascii="Calibri" w:hAnsi="Calibri" w:cs="Consolas"/>
      <w:szCs w:val="21"/>
    </w:rPr>
  </w:style>
  <w:style w:type="paragraph" w:styleId="BalloonText">
    <w:name w:val="Balloon Text"/>
    <w:basedOn w:val="Normal"/>
    <w:link w:val="BalloonTextChar"/>
    <w:uiPriority w:val="99"/>
    <w:semiHidden/>
    <w:unhideWhenUsed/>
    <w:rsid w:val="00D6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5D"/>
    <w:rPr>
      <w:rFonts w:ascii="Tahoma" w:hAnsi="Tahoma" w:cs="Tahoma"/>
      <w:sz w:val="16"/>
      <w:szCs w:val="16"/>
    </w:rPr>
  </w:style>
  <w:style w:type="paragraph" w:styleId="BodyTextIndent3">
    <w:name w:val="Body Text Indent 3"/>
    <w:basedOn w:val="Normal"/>
    <w:link w:val="BodyTextIndent3Char"/>
    <w:uiPriority w:val="99"/>
    <w:unhideWhenUsed/>
    <w:rsid w:val="00E574B4"/>
    <w:pPr>
      <w:spacing w:after="120"/>
      <w:ind w:left="360"/>
    </w:pPr>
    <w:rPr>
      <w:sz w:val="16"/>
      <w:szCs w:val="16"/>
    </w:rPr>
  </w:style>
  <w:style w:type="character" w:customStyle="1" w:styleId="BodyTextIndent3Char">
    <w:name w:val="Body Text Indent 3 Char"/>
    <w:basedOn w:val="DefaultParagraphFont"/>
    <w:link w:val="BodyTextIndent3"/>
    <w:uiPriority w:val="99"/>
    <w:rsid w:val="00E574B4"/>
    <w:rPr>
      <w:sz w:val="16"/>
      <w:szCs w:val="16"/>
    </w:rPr>
  </w:style>
  <w:style w:type="character" w:customStyle="1" w:styleId="Heading1Char">
    <w:name w:val="Heading 1 Char"/>
    <w:basedOn w:val="DefaultParagraphFont"/>
    <w:link w:val="Heading1"/>
    <w:rsid w:val="00E574B4"/>
    <w:rPr>
      <w:rFonts w:ascii="Times New Roman" w:eastAsia="Times New Roman" w:hAnsi="Times New Roman" w:cs="Times New Roman"/>
      <w:b/>
      <w:sz w:val="24"/>
      <w:szCs w:val="20"/>
    </w:rPr>
  </w:style>
  <w:style w:type="paragraph" w:styleId="NormalWeb">
    <w:name w:val="Normal (Web)"/>
    <w:basedOn w:val="Normal"/>
    <w:uiPriority w:val="99"/>
    <w:unhideWhenUsed/>
    <w:rsid w:val="00322C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34CB"/>
    <w:rPr>
      <w:i/>
      <w:iCs/>
    </w:rPr>
  </w:style>
  <w:style w:type="character" w:customStyle="1" w:styleId="style461">
    <w:name w:val="style461"/>
    <w:basedOn w:val="DefaultParagraphFont"/>
    <w:rsid w:val="00507B43"/>
    <w:rPr>
      <w:rFonts w:ascii="Times New Roman" w:hAnsi="Times New Roman" w:cs="Times New Roman" w:hint="default"/>
    </w:rPr>
  </w:style>
  <w:style w:type="character" w:styleId="CommentReference">
    <w:name w:val="annotation reference"/>
    <w:basedOn w:val="DefaultParagraphFont"/>
    <w:uiPriority w:val="99"/>
    <w:semiHidden/>
    <w:unhideWhenUsed/>
    <w:rsid w:val="00F33246"/>
    <w:rPr>
      <w:sz w:val="16"/>
      <w:szCs w:val="16"/>
    </w:rPr>
  </w:style>
  <w:style w:type="paragraph" w:styleId="CommentSubject">
    <w:name w:val="annotation subject"/>
    <w:basedOn w:val="CommentText"/>
    <w:next w:val="CommentText"/>
    <w:link w:val="CommentSubjectChar"/>
    <w:uiPriority w:val="99"/>
    <w:semiHidden/>
    <w:unhideWhenUsed/>
    <w:rsid w:val="00F332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3246"/>
    <w:rPr>
      <w:rFonts w:ascii="Times New Roman" w:eastAsia="Times New Roman" w:hAnsi="Times New Roman" w:cs="Times New Roman"/>
      <w:b/>
      <w:bCs/>
      <w:sz w:val="20"/>
      <w:szCs w:val="20"/>
    </w:rPr>
  </w:style>
  <w:style w:type="paragraph" w:customStyle="1" w:styleId="1header">
    <w:name w:val="1header"/>
    <w:basedOn w:val="Normal"/>
    <w:rsid w:val="009B5CCC"/>
    <w:pPr>
      <w:suppressLineNumbers/>
      <w:tabs>
        <w:tab w:val="left" w:pos="360"/>
      </w:tabs>
      <w:suppressAutoHyphens/>
      <w:autoSpaceDE w:val="0"/>
      <w:autoSpaceDN w:val="0"/>
      <w:spacing w:before="480" w:after="0" w:line="240" w:lineRule="auto"/>
    </w:pPr>
    <w:rPr>
      <w:rFonts w:ascii="Arial" w:eastAsia="Times New Roman" w:hAnsi="Arial" w:cs="Arial"/>
      <w:b/>
      <w:bCs/>
      <w:spacing w:val="-2"/>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0679">
      <w:bodyDiv w:val="1"/>
      <w:marLeft w:val="0"/>
      <w:marRight w:val="0"/>
      <w:marTop w:val="0"/>
      <w:marBottom w:val="0"/>
      <w:divBdr>
        <w:top w:val="none" w:sz="0" w:space="0" w:color="auto"/>
        <w:left w:val="none" w:sz="0" w:space="0" w:color="auto"/>
        <w:bottom w:val="none" w:sz="0" w:space="0" w:color="auto"/>
        <w:right w:val="none" w:sz="0" w:space="0" w:color="auto"/>
      </w:divBdr>
    </w:div>
    <w:div w:id="137773271">
      <w:bodyDiv w:val="1"/>
      <w:marLeft w:val="0"/>
      <w:marRight w:val="0"/>
      <w:marTop w:val="0"/>
      <w:marBottom w:val="0"/>
      <w:divBdr>
        <w:top w:val="none" w:sz="0" w:space="0" w:color="auto"/>
        <w:left w:val="none" w:sz="0" w:space="0" w:color="auto"/>
        <w:bottom w:val="none" w:sz="0" w:space="0" w:color="auto"/>
        <w:right w:val="none" w:sz="0" w:space="0" w:color="auto"/>
      </w:divBdr>
    </w:div>
    <w:div w:id="207649275">
      <w:bodyDiv w:val="1"/>
      <w:marLeft w:val="0"/>
      <w:marRight w:val="0"/>
      <w:marTop w:val="0"/>
      <w:marBottom w:val="0"/>
      <w:divBdr>
        <w:top w:val="none" w:sz="0" w:space="0" w:color="auto"/>
        <w:left w:val="none" w:sz="0" w:space="0" w:color="auto"/>
        <w:bottom w:val="none" w:sz="0" w:space="0" w:color="auto"/>
        <w:right w:val="none" w:sz="0" w:space="0" w:color="auto"/>
      </w:divBdr>
    </w:div>
    <w:div w:id="217933572">
      <w:bodyDiv w:val="1"/>
      <w:marLeft w:val="0"/>
      <w:marRight w:val="0"/>
      <w:marTop w:val="0"/>
      <w:marBottom w:val="0"/>
      <w:divBdr>
        <w:top w:val="none" w:sz="0" w:space="0" w:color="auto"/>
        <w:left w:val="none" w:sz="0" w:space="0" w:color="auto"/>
        <w:bottom w:val="none" w:sz="0" w:space="0" w:color="auto"/>
        <w:right w:val="none" w:sz="0" w:space="0" w:color="auto"/>
      </w:divBdr>
      <w:divsChild>
        <w:div w:id="1439451888">
          <w:marLeft w:val="0"/>
          <w:marRight w:val="0"/>
          <w:marTop w:val="0"/>
          <w:marBottom w:val="0"/>
          <w:divBdr>
            <w:top w:val="none" w:sz="0" w:space="0" w:color="auto"/>
            <w:left w:val="none" w:sz="0" w:space="0" w:color="auto"/>
            <w:bottom w:val="none" w:sz="0" w:space="0" w:color="auto"/>
            <w:right w:val="none" w:sz="0" w:space="0" w:color="auto"/>
          </w:divBdr>
        </w:div>
        <w:div w:id="2012567361">
          <w:marLeft w:val="0"/>
          <w:marRight w:val="0"/>
          <w:marTop w:val="0"/>
          <w:marBottom w:val="0"/>
          <w:divBdr>
            <w:top w:val="none" w:sz="0" w:space="0" w:color="auto"/>
            <w:left w:val="none" w:sz="0" w:space="0" w:color="auto"/>
            <w:bottom w:val="none" w:sz="0" w:space="0" w:color="auto"/>
            <w:right w:val="none" w:sz="0" w:space="0" w:color="auto"/>
          </w:divBdr>
        </w:div>
        <w:div w:id="1941792686">
          <w:marLeft w:val="0"/>
          <w:marRight w:val="0"/>
          <w:marTop w:val="0"/>
          <w:marBottom w:val="0"/>
          <w:divBdr>
            <w:top w:val="none" w:sz="0" w:space="0" w:color="auto"/>
            <w:left w:val="none" w:sz="0" w:space="0" w:color="auto"/>
            <w:bottom w:val="none" w:sz="0" w:space="0" w:color="auto"/>
            <w:right w:val="none" w:sz="0" w:space="0" w:color="auto"/>
          </w:divBdr>
        </w:div>
        <w:div w:id="440420120">
          <w:marLeft w:val="0"/>
          <w:marRight w:val="0"/>
          <w:marTop w:val="0"/>
          <w:marBottom w:val="0"/>
          <w:divBdr>
            <w:top w:val="none" w:sz="0" w:space="0" w:color="auto"/>
            <w:left w:val="none" w:sz="0" w:space="0" w:color="auto"/>
            <w:bottom w:val="none" w:sz="0" w:space="0" w:color="auto"/>
            <w:right w:val="none" w:sz="0" w:space="0" w:color="auto"/>
          </w:divBdr>
        </w:div>
      </w:divsChild>
    </w:div>
    <w:div w:id="371997476">
      <w:bodyDiv w:val="1"/>
      <w:marLeft w:val="0"/>
      <w:marRight w:val="0"/>
      <w:marTop w:val="0"/>
      <w:marBottom w:val="0"/>
      <w:divBdr>
        <w:top w:val="none" w:sz="0" w:space="0" w:color="auto"/>
        <w:left w:val="none" w:sz="0" w:space="0" w:color="auto"/>
        <w:bottom w:val="none" w:sz="0" w:space="0" w:color="auto"/>
        <w:right w:val="none" w:sz="0" w:space="0" w:color="auto"/>
      </w:divBdr>
    </w:div>
    <w:div w:id="407776444">
      <w:bodyDiv w:val="1"/>
      <w:marLeft w:val="0"/>
      <w:marRight w:val="0"/>
      <w:marTop w:val="0"/>
      <w:marBottom w:val="0"/>
      <w:divBdr>
        <w:top w:val="none" w:sz="0" w:space="0" w:color="auto"/>
        <w:left w:val="none" w:sz="0" w:space="0" w:color="auto"/>
        <w:bottom w:val="none" w:sz="0" w:space="0" w:color="auto"/>
        <w:right w:val="none" w:sz="0" w:space="0" w:color="auto"/>
      </w:divBdr>
    </w:div>
    <w:div w:id="461507172">
      <w:bodyDiv w:val="1"/>
      <w:marLeft w:val="0"/>
      <w:marRight w:val="0"/>
      <w:marTop w:val="0"/>
      <w:marBottom w:val="0"/>
      <w:divBdr>
        <w:top w:val="none" w:sz="0" w:space="0" w:color="auto"/>
        <w:left w:val="none" w:sz="0" w:space="0" w:color="auto"/>
        <w:bottom w:val="none" w:sz="0" w:space="0" w:color="auto"/>
        <w:right w:val="none" w:sz="0" w:space="0" w:color="auto"/>
      </w:divBdr>
    </w:div>
    <w:div w:id="589856521">
      <w:bodyDiv w:val="1"/>
      <w:marLeft w:val="0"/>
      <w:marRight w:val="0"/>
      <w:marTop w:val="0"/>
      <w:marBottom w:val="0"/>
      <w:divBdr>
        <w:top w:val="none" w:sz="0" w:space="0" w:color="auto"/>
        <w:left w:val="none" w:sz="0" w:space="0" w:color="auto"/>
        <w:bottom w:val="none" w:sz="0" w:space="0" w:color="auto"/>
        <w:right w:val="none" w:sz="0" w:space="0" w:color="auto"/>
      </w:divBdr>
    </w:div>
    <w:div w:id="632374180">
      <w:bodyDiv w:val="1"/>
      <w:marLeft w:val="0"/>
      <w:marRight w:val="0"/>
      <w:marTop w:val="0"/>
      <w:marBottom w:val="0"/>
      <w:divBdr>
        <w:top w:val="none" w:sz="0" w:space="0" w:color="auto"/>
        <w:left w:val="none" w:sz="0" w:space="0" w:color="auto"/>
        <w:bottom w:val="none" w:sz="0" w:space="0" w:color="auto"/>
        <w:right w:val="none" w:sz="0" w:space="0" w:color="auto"/>
      </w:divBdr>
    </w:div>
    <w:div w:id="780150831">
      <w:bodyDiv w:val="1"/>
      <w:marLeft w:val="0"/>
      <w:marRight w:val="0"/>
      <w:marTop w:val="0"/>
      <w:marBottom w:val="0"/>
      <w:divBdr>
        <w:top w:val="none" w:sz="0" w:space="0" w:color="auto"/>
        <w:left w:val="none" w:sz="0" w:space="0" w:color="auto"/>
        <w:bottom w:val="none" w:sz="0" w:space="0" w:color="auto"/>
        <w:right w:val="none" w:sz="0" w:space="0" w:color="auto"/>
      </w:divBdr>
    </w:div>
    <w:div w:id="802428334">
      <w:bodyDiv w:val="1"/>
      <w:marLeft w:val="0"/>
      <w:marRight w:val="0"/>
      <w:marTop w:val="0"/>
      <w:marBottom w:val="0"/>
      <w:divBdr>
        <w:top w:val="none" w:sz="0" w:space="0" w:color="auto"/>
        <w:left w:val="none" w:sz="0" w:space="0" w:color="auto"/>
        <w:bottom w:val="none" w:sz="0" w:space="0" w:color="auto"/>
        <w:right w:val="none" w:sz="0" w:space="0" w:color="auto"/>
      </w:divBdr>
    </w:div>
    <w:div w:id="854656468">
      <w:bodyDiv w:val="1"/>
      <w:marLeft w:val="0"/>
      <w:marRight w:val="0"/>
      <w:marTop w:val="0"/>
      <w:marBottom w:val="0"/>
      <w:divBdr>
        <w:top w:val="none" w:sz="0" w:space="0" w:color="auto"/>
        <w:left w:val="none" w:sz="0" w:space="0" w:color="auto"/>
        <w:bottom w:val="none" w:sz="0" w:space="0" w:color="auto"/>
        <w:right w:val="none" w:sz="0" w:space="0" w:color="auto"/>
      </w:divBdr>
    </w:div>
    <w:div w:id="874468053">
      <w:bodyDiv w:val="1"/>
      <w:marLeft w:val="0"/>
      <w:marRight w:val="0"/>
      <w:marTop w:val="0"/>
      <w:marBottom w:val="0"/>
      <w:divBdr>
        <w:top w:val="none" w:sz="0" w:space="0" w:color="auto"/>
        <w:left w:val="none" w:sz="0" w:space="0" w:color="auto"/>
        <w:bottom w:val="none" w:sz="0" w:space="0" w:color="auto"/>
        <w:right w:val="none" w:sz="0" w:space="0" w:color="auto"/>
      </w:divBdr>
    </w:div>
    <w:div w:id="929657737">
      <w:bodyDiv w:val="1"/>
      <w:marLeft w:val="0"/>
      <w:marRight w:val="0"/>
      <w:marTop w:val="0"/>
      <w:marBottom w:val="0"/>
      <w:divBdr>
        <w:top w:val="none" w:sz="0" w:space="0" w:color="auto"/>
        <w:left w:val="none" w:sz="0" w:space="0" w:color="auto"/>
        <w:bottom w:val="none" w:sz="0" w:space="0" w:color="auto"/>
        <w:right w:val="none" w:sz="0" w:space="0" w:color="auto"/>
      </w:divBdr>
    </w:div>
    <w:div w:id="1140613386">
      <w:bodyDiv w:val="1"/>
      <w:marLeft w:val="0"/>
      <w:marRight w:val="0"/>
      <w:marTop w:val="0"/>
      <w:marBottom w:val="0"/>
      <w:divBdr>
        <w:top w:val="none" w:sz="0" w:space="0" w:color="auto"/>
        <w:left w:val="none" w:sz="0" w:space="0" w:color="auto"/>
        <w:bottom w:val="none" w:sz="0" w:space="0" w:color="auto"/>
        <w:right w:val="none" w:sz="0" w:space="0" w:color="auto"/>
      </w:divBdr>
    </w:div>
    <w:div w:id="1161046286">
      <w:bodyDiv w:val="1"/>
      <w:marLeft w:val="0"/>
      <w:marRight w:val="0"/>
      <w:marTop w:val="0"/>
      <w:marBottom w:val="0"/>
      <w:divBdr>
        <w:top w:val="none" w:sz="0" w:space="0" w:color="auto"/>
        <w:left w:val="none" w:sz="0" w:space="0" w:color="auto"/>
        <w:bottom w:val="none" w:sz="0" w:space="0" w:color="auto"/>
        <w:right w:val="none" w:sz="0" w:space="0" w:color="auto"/>
      </w:divBdr>
    </w:div>
    <w:div w:id="1522743552">
      <w:bodyDiv w:val="1"/>
      <w:marLeft w:val="0"/>
      <w:marRight w:val="0"/>
      <w:marTop w:val="0"/>
      <w:marBottom w:val="0"/>
      <w:divBdr>
        <w:top w:val="none" w:sz="0" w:space="0" w:color="auto"/>
        <w:left w:val="none" w:sz="0" w:space="0" w:color="auto"/>
        <w:bottom w:val="none" w:sz="0" w:space="0" w:color="auto"/>
        <w:right w:val="none" w:sz="0" w:space="0" w:color="auto"/>
      </w:divBdr>
    </w:div>
    <w:div w:id="1619336447">
      <w:bodyDiv w:val="1"/>
      <w:marLeft w:val="0"/>
      <w:marRight w:val="0"/>
      <w:marTop w:val="0"/>
      <w:marBottom w:val="0"/>
      <w:divBdr>
        <w:top w:val="none" w:sz="0" w:space="0" w:color="auto"/>
        <w:left w:val="none" w:sz="0" w:space="0" w:color="auto"/>
        <w:bottom w:val="none" w:sz="0" w:space="0" w:color="auto"/>
        <w:right w:val="none" w:sz="0" w:space="0" w:color="auto"/>
      </w:divBdr>
    </w:div>
    <w:div w:id="1701929757">
      <w:bodyDiv w:val="1"/>
      <w:marLeft w:val="0"/>
      <w:marRight w:val="0"/>
      <w:marTop w:val="0"/>
      <w:marBottom w:val="0"/>
      <w:divBdr>
        <w:top w:val="none" w:sz="0" w:space="0" w:color="auto"/>
        <w:left w:val="none" w:sz="0" w:space="0" w:color="auto"/>
        <w:bottom w:val="none" w:sz="0" w:space="0" w:color="auto"/>
        <w:right w:val="none" w:sz="0" w:space="0" w:color="auto"/>
      </w:divBdr>
    </w:div>
    <w:div w:id="1842546513">
      <w:bodyDiv w:val="1"/>
      <w:marLeft w:val="0"/>
      <w:marRight w:val="0"/>
      <w:marTop w:val="0"/>
      <w:marBottom w:val="0"/>
      <w:divBdr>
        <w:top w:val="none" w:sz="0" w:space="0" w:color="auto"/>
        <w:left w:val="none" w:sz="0" w:space="0" w:color="auto"/>
        <w:bottom w:val="none" w:sz="0" w:space="0" w:color="auto"/>
        <w:right w:val="none" w:sz="0" w:space="0" w:color="auto"/>
      </w:divBdr>
    </w:div>
    <w:div w:id="1901095167">
      <w:bodyDiv w:val="1"/>
      <w:marLeft w:val="0"/>
      <w:marRight w:val="0"/>
      <w:marTop w:val="0"/>
      <w:marBottom w:val="0"/>
      <w:divBdr>
        <w:top w:val="none" w:sz="0" w:space="0" w:color="auto"/>
        <w:left w:val="none" w:sz="0" w:space="0" w:color="auto"/>
        <w:bottom w:val="none" w:sz="0" w:space="0" w:color="auto"/>
        <w:right w:val="none" w:sz="0" w:space="0" w:color="auto"/>
      </w:divBdr>
    </w:div>
    <w:div w:id="1974870777">
      <w:bodyDiv w:val="1"/>
      <w:marLeft w:val="0"/>
      <w:marRight w:val="0"/>
      <w:marTop w:val="0"/>
      <w:marBottom w:val="0"/>
      <w:divBdr>
        <w:top w:val="none" w:sz="0" w:space="0" w:color="auto"/>
        <w:left w:val="none" w:sz="0" w:space="0" w:color="auto"/>
        <w:bottom w:val="none" w:sz="0" w:space="0" w:color="auto"/>
        <w:right w:val="none" w:sz="0" w:space="0" w:color="auto"/>
      </w:divBdr>
    </w:div>
    <w:div w:id="1984039243">
      <w:bodyDiv w:val="1"/>
      <w:marLeft w:val="0"/>
      <w:marRight w:val="0"/>
      <w:marTop w:val="0"/>
      <w:marBottom w:val="0"/>
      <w:divBdr>
        <w:top w:val="none" w:sz="0" w:space="0" w:color="auto"/>
        <w:left w:val="none" w:sz="0" w:space="0" w:color="auto"/>
        <w:bottom w:val="none" w:sz="0" w:space="0" w:color="auto"/>
        <w:right w:val="none" w:sz="0" w:space="0" w:color="auto"/>
      </w:divBdr>
    </w:div>
    <w:div w:id="21065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attendance.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www.cop.ufl.edu/wp-content/uploads/dept/studaff/policies/General%20COP%20Course%20Policies.pdf" TargetMode="Externa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ufl.edu/ugrad/current/regulations/info/grades.aspxl" TargetMode="External"/><Relationship Id="rId5" Type="http://schemas.openxmlformats.org/officeDocument/2006/relationships/settings" Target="settings.xml"/><Relationship Id="rId15" Type="http://schemas.openxmlformats.org/officeDocument/2006/relationships/hyperlink" Target="http://www.distancelearning.ufl.edu/student-complaints" TargetMode="External"/><Relationship Id="rId10" Type="http://schemas.openxmlformats.org/officeDocument/2006/relationships/hyperlink" Target="mailto:Kweitzel@cop.ufl.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weitzel@cop.ufl.edu" TargetMode="External"/><Relationship Id="rId14" Type="http://schemas.openxmlformats.org/officeDocument/2006/relationships/hyperlink" Target="https://evaluations.ufl.edu/resul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386CB-A27A-4335-A01D-2142E9E7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Beck</dc:creator>
  <cp:lastModifiedBy>Kristin Weitzel</cp:lastModifiedBy>
  <cp:revision>2</cp:revision>
  <cp:lastPrinted>2015-04-24T15:52:00Z</cp:lastPrinted>
  <dcterms:created xsi:type="dcterms:W3CDTF">2015-06-22T20:31:00Z</dcterms:created>
  <dcterms:modified xsi:type="dcterms:W3CDTF">2015-06-22T20:31:00Z</dcterms:modified>
</cp:coreProperties>
</file>